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3469FD" w14:textId="77777777" w:rsidR="00905B8E" w:rsidRDefault="00905B8E" w:rsidP="00F26882">
      <w:pPr>
        <w:pStyle w:val="Title"/>
      </w:pPr>
      <w:r>
        <w:t>DRAFT – PLEASE DO NOT REDISTRIBUTE</w:t>
      </w:r>
      <w:bookmarkStart w:id="0" w:name="_GoBack"/>
      <w:bookmarkEnd w:id="0"/>
    </w:p>
    <w:p w14:paraId="17D2D7BE" w14:textId="77777777" w:rsidR="00905B8E" w:rsidRDefault="00905B8E" w:rsidP="00F26882">
      <w:pPr>
        <w:pStyle w:val="Title"/>
      </w:pPr>
    </w:p>
    <w:p w14:paraId="0EAB5CC8" w14:textId="77777777" w:rsidR="00F26882" w:rsidRDefault="00F26882" w:rsidP="00F26882">
      <w:pPr>
        <w:pStyle w:val="Title"/>
      </w:pPr>
      <w:r>
        <w:t>Community Informatics Studio: A Conceptual Framework</w:t>
      </w:r>
    </w:p>
    <w:p w14:paraId="5F132671" w14:textId="77777777" w:rsidR="00F26882" w:rsidRDefault="00F26882" w:rsidP="00F26882">
      <w:pPr>
        <w:pStyle w:val="author"/>
      </w:pPr>
      <w:r>
        <w:t>Colin Rhinesmith</w:t>
      </w:r>
      <w:r>
        <w:rPr>
          <w:vertAlign w:val="superscript"/>
        </w:rPr>
        <w:t>1</w:t>
      </w:r>
      <w:r>
        <w:t xml:space="preserve"> and Martin Wolske</w:t>
      </w:r>
      <w:r>
        <w:rPr>
          <w:vertAlign w:val="superscript"/>
        </w:rPr>
        <w:t>2</w:t>
      </w:r>
    </w:p>
    <w:p w14:paraId="7CB6A952" w14:textId="77777777" w:rsidR="00F26882" w:rsidRDefault="00F26882" w:rsidP="00F26882">
      <w:pPr>
        <w:pStyle w:val="author"/>
      </w:pPr>
    </w:p>
    <w:p w14:paraId="068A9AB1" w14:textId="77777777" w:rsidR="00905B8E" w:rsidRPr="00905B8E" w:rsidRDefault="00F26882" w:rsidP="00905B8E">
      <w:pPr>
        <w:pStyle w:val="address"/>
      </w:pPr>
      <w:r>
        <w:rPr>
          <w:vertAlign w:val="superscript"/>
        </w:rPr>
        <w:t xml:space="preserve">1 </w:t>
      </w:r>
      <w:r>
        <w:t xml:space="preserve">School of Library and Information Studies, University of Oklahoma, USA </w:t>
      </w:r>
      <w:r>
        <w:br/>
      </w:r>
      <w:r w:rsidRPr="00162BDB">
        <w:rPr>
          <w:vertAlign w:val="superscript"/>
        </w:rPr>
        <w:t>2</w:t>
      </w:r>
      <w:r>
        <w:rPr>
          <w:vertAlign w:val="superscript"/>
        </w:rPr>
        <w:t xml:space="preserve"> </w:t>
      </w:r>
      <w:r>
        <w:t>Graduate School of Library and Information Science, University of Illinois at Urbana-Champaign, USA</w:t>
      </w:r>
    </w:p>
    <w:p w14:paraId="0E5D1AFF" w14:textId="77777777" w:rsidR="009E280A" w:rsidRDefault="009E280A" w:rsidP="00D97951"/>
    <w:p w14:paraId="24E15FF0" w14:textId="77777777" w:rsidR="009E280A" w:rsidRPr="00162BDB" w:rsidRDefault="009E280A" w:rsidP="00D97951"/>
    <w:p w14:paraId="752A2F9C" w14:textId="77777777" w:rsidR="009E280A" w:rsidRDefault="009E280A" w:rsidP="00D97951">
      <w:pPr>
        <w:pStyle w:val="abstract"/>
      </w:pPr>
      <w:r w:rsidRPr="009A683E">
        <w:rPr>
          <w:b/>
        </w:rPr>
        <w:t>Abstract</w:t>
      </w:r>
      <w:r>
        <w:t xml:space="preserve">:  </w:t>
      </w:r>
      <w:r w:rsidR="000702C2" w:rsidRPr="000702C2">
        <w:t xml:space="preserve">This paper extends the theoretical framework underlying the Community Informatics (CI) Studio. CI Studio has been described as the use of studio-based learning (SBL) techniques to support enculturation into the field of CI. The SBL approach, closely related to John Dewey's inquiry-based learning, is rooted in the apprenticeship model of learning in which students study with master designers or artists to develop their craft. In this paper, we </w:t>
      </w:r>
      <w:r w:rsidR="00854003">
        <w:t>explain</w:t>
      </w:r>
      <w:r w:rsidR="000702C2" w:rsidRPr="000702C2">
        <w:t xml:space="preserve"> </w:t>
      </w:r>
      <w:r w:rsidR="00DB71A4">
        <w:t>how</w:t>
      </w:r>
      <w:r w:rsidR="000702C2" w:rsidRPr="000702C2">
        <w:t xml:space="preserve"> the CI Studio is </w:t>
      </w:r>
      <w:r w:rsidR="00DB71A4">
        <w:t xml:space="preserve">understood </w:t>
      </w:r>
      <w:r w:rsidR="000702C2" w:rsidRPr="000702C2">
        <w:t xml:space="preserve">a pathway for advancing community-defined development goals through participatory design techniques. In particular, we describe the </w:t>
      </w:r>
      <w:r w:rsidR="00854003">
        <w:t xml:space="preserve">interpretive and critical theoretical </w:t>
      </w:r>
      <w:r w:rsidR="000702C2" w:rsidRPr="000702C2">
        <w:t>foundation</w:t>
      </w:r>
      <w:r w:rsidR="00854003">
        <w:t>s</w:t>
      </w:r>
      <w:r w:rsidR="000702C2" w:rsidRPr="000702C2">
        <w:t xml:space="preserve"> of the CI Studio pedagogy as a venue in which: </w:t>
      </w:r>
      <w:r w:rsidR="00E806D6" w:rsidRPr="000702C2">
        <w:t xml:space="preserve">instructors, students, and community partners can collaborate as co-learners </w:t>
      </w:r>
      <w:r w:rsidR="00E806D6">
        <w:t xml:space="preserve">and co-creators of knowledge </w:t>
      </w:r>
      <w:r w:rsidR="00E806D6" w:rsidRPr="000702C2">
        <w:t>exploring current t</w:t>
      </w:r>
      <w:r w:rsidR="00B666CB">
        <w:t xml:space="preserve">opics in community informatics; </w:t>
      </w:r>
      <w:r w:rsidR="000702C2" w:rsidRPr="000702C2">
        <w:t xml:space="preserve">theory and praxis can be brought together in dialog to ground transformative, </w:t>
      </w:r>
      <w:proofErr w:type="spellStart"/>
      <w:r w:rsidR="000702C2" w:rsidRPr="000702C2">
        <w:t>liberative</w:t>
      </w:r>
      <w:proofErr w:type="spellEnd"/>
      <w:r w:rsidR="000702C2" w:rsidRPr="000702C2">
        <w:t xml:space="preserve"> action and reflecti</w:t>
      </w:r>
      <w:r w:rsidR="00B666CB">
        <w:t xml:space="preserve">on in community spaces; and </w:t>
      </w:r>
      <w:r w:rsidR="000702C2" w:rsidRPr="000702C2">
        <w:t>diverse perspectives can be embraced to promote a culture of epistemological pluralism.</w:t>
      </w:r>
      <w:r w:rsidR="001C2B8C">
        <w:t xml:space="preserve"> We conclude by </w:t>
      </w:r>
      <w:r w:rsidR="00E74D89">
        <w:t xml:space="preserve">introducing our </w:t>
      </w:r>
      <w:r w:rsidR="00E74D89" w:rsidRPr="00854003">
        <w:rPr>
          <w:i/>
        </w:rPr>
        <w:t>CI Studio Principles</w:t>
      </w:r>
      <w:r w:rsidR="00E74D89">
        <w:t xml:space="preserve"> </w:t>
      </w:r>
      <w:r w:rsidR="00E74D89" w:rsidRPr="00C42448">
        <w:t xml:space="preserve">(1) for those who wish to use and further develop the CI Studio course and pedagogy, and (2) for those working with communities using technology in support of democracy and social inclusion, so that in dialogue </w:t>
      </w:r>
      <w:r w:rsidR="003816FD">
        <w:t xml:space="preserve">they can work </w:t>
      </w:r>
      <w:r w:rsidR="00B600B7">
        <w:t xml:space="preserve">with </w:t>
      </w:r>
      <w:r w:rsidR="003816FD">
        <w:t>others</w:t>
      </w:r>
      <w:r w:rsidR="00E74D89" w:rsidRPr="00C42448">
        <w:t xml:space="preserve"> </w:t>
      </w:r>
      <w:r w:rsidR="003816FD">
        <w:t xml:space="preserve">to </w:t>
      </w:r>
      <w:r w:rsidR="00E74D89" w:rsidRPr="00C42448">
        <w:t>define and wor</w:t>
      </w:r>
      <w:r w:rsidR="003816FD">
        <w:t>k to achieve human flourishing.</w:t>
      </w:r>
    </w:p>
    <w:p w14:paraId="6E716111" w14:textId="77777777" w:rsidR="009E280A" w:rsidRDefault="009E280A" w:rsidP="00D97951">
      <w:pPr>
        <w:pStyle w:val="abstract"/>
      </w:pPr>
    </w:p>
    <w:p w14:paraId="0EA5AA83" w14:textId="77777777" w:rsidR="009E280A" w:rsidRDefault="009E280A" w:rsidP="00D97951">
      <w:pPr>
        <w:pStyle w:val="keywords"/>
      </w:pPr>
      <w:r w:rsidRPr="009A683E">
        <w:rPr>
          <w:b/>
        </w:rPr>
        <w:t>Keywords</w:t>
      </w:r>
      <w:r>
        <w:t xml:space="preserve">: </w:t>
      </w:r>
      <w:r w:rsidR="000702C2" w:rsidRPr="000702C2">
        <w:t xml:space="preserve">community informatics, studio based learning, community engagement, </w:t>
      </w:r>
      <w:r w:rsidR="00DB71A4">
        <w:t xml:space="preserve">interpretive </w:t>
      </w:r>
      <w:r w:rsidR="000702C2" w:rsidRPr="000702C2">
        <w:t>theory</w:t>
      </w:r>
      <w:r w:rsidR="00DB71A4">
        <w:t xml:space="preserve">, </w:t>
      </w:r>
      <w:proofErr w:type="gramStart"/>
      <w:r w:rsidR="00DB71A4">
        <w:t>critical</w:t>
      </w:r>
      <w:proofErr w:type="gramEnd"/>
      <w:r w:rsidR="00DB71A4">
        <w:t xml:space="preserve"> theory</w:t>
      </w:r>
    </w:p>
    <w:p w14:paraId="048B1545" w14:textId="77777777" w:rsidR="006F51EF" w:rsidRDefault="00B82D9F" w:rsidP="00D97951">
      <w:pPr>
        <w:pStyle w:val="Heading1"/>
      </w:pPr>
      <w:r>
        <w:t>Introduction</w:t>
      </w:r>
    </w:p>
    <w:p w14:paraId="66BBBBF3" w14:textId="77777777" w:rsidR="00916B7E" w:rsidRDefault="00916B7E" w:rsidP="009848A8">
      <w:pPr>
        <w:pStyle w:val="BodyTextFirstIndent"/>
        <w:spacing w:after="0"/>
      </w:pPr>
      <w:r>
        <w:t xml:space="preserve">The Community Informatics </w:t>
      </w:r>
      <w:r w:rsidR="000702C2" w:rsidRPr="000702C2">
        <w:t xml:space="preserve">Studio </w:t>
      </w:r>
      <w:r w:rsidR="006E3304">
        <w:t xml:space="preserve">is an innovative pedagogical approach, which </w:t>
      </w:r>
      <w:r w:rsidR="000702C2" w:rsidRPr="000702C2">
        <w:t>has been described as the use of studio-based learning (SBL) to support enculturation into the field of CI</w:t>
      </w:r>
      <w:r w:rsidR="000A6D4F">
        <w:t xml:space="preserve"> (Wolske, </w:t>
      </w:r>
      <w:proofErr w:type="spellStart"/>
      <w:r w:rsidR="000A6D4F">
        <w:t>Rhinesmith</w:t>
      </w:r>
      <w:proofErr w:type="spellEnd"/>
      <w:r w:rsidR="000A6D4F">
        <w:t>, and Kumar 2014)</w:t>
      </w:r>
      <w:r w:rsidR="008F0170">
        <w:t xml:space="preserve">. </w:t>
      </w:r>
      <w:r w:rsidR="000702C2" w:rsidRPr="000702C2">
        <w:t xml:space="preserve">The SBL approach, closely related to John Dewey's inquiry-based learning, is rooted in the apprenticeship model of learning in which students study with master designers or artists to develop their craft. </w:t>
      </w:r>
      <w:r w:rsidR="00620015">
        <w:t>T</w:t>
      </w:r>
      <w:r w:rsidR="00CE2A0D">
        <w:t>eacher/student interaction</w:t>
      </w:r>
      <w:r w:rsidRPr="00916B7E">
        <w:t xml:space="preserve"> </w:t>
      </w:r>
      <w:r w:rsidR="00CE2A0D">
        <w:t>unfolds collaboratively through the</w:t>
      </w:r>
      <w:r w:rsidRPr="00916B7E">
        <w:t xml:space="preserve"> </w:t>
      </w:r>
      <w:r w:rsidR="007030B7">
        <w:t xml:space="preserve">iterative aspects of the studio </w:t>
      </w:r>
      <w:r w:rsidRPr="00916B7E">
        <w:t>design process and model</w:t>
      </w:r>
      <w:r w:rsidR="00F2530A">
        <w:t>s</w:t>
      </w:r>
      <w:r w:rsidRPr="00916B7E">
        <w:t xml:space="preserve"> the studio space as a foundation for our CI studio pedagogy. </w:t>
      </w:r>
      <w:r w:rsidR="00620015">
        <w:t>Our approach</w:t>
      </w:r>
      <w:r w:rsidR="00620015" w:rsidRPr="00916B7E">
        <w:t xml:space="preserve"> builds upon </w:t>
      </w:r>
      <w:r w:rsidR="00620015">
        <w:t>progressive education, participatory</w:t>
      </w:r>
      <w:r w:rsidR="00620015" w:rsidRPr="00916B7E">
        <w:t xml:space="preserve"> </w:t>
      </w:r>
      <w:r w:rsidR="00620015">
        <w:t xml:space="preserve">action </w:t>
      </w:r>
      <w:r w:rsidR="00620015" w:rsidRPr="00916B7E">
        <w:t>res</w:t>
      </w:r>
      <w:r w:rsidR="00620015">
        <w:t xml:space="preserve">earch, and community-based engagement strategies </w:t>
      </w:r>
      <w:r w:rsidR="00620015" w:rsidRPr="00916B7E">
        <w:t xml:space="preserve">and its integration into library and information science through a 12-year </w:t>
      </w:r>
      <w:r w:rsidR="00001C3F">
        <w:t>c</w:t>
      </w:r>
      <w:r w:rsidR="00DB71A4">
        <w:t>ommunity-</w:t>
      </w:r>
      <w:r w:rsidR="00620015">
        <w:t>university partnership</w:t>
      </w:r>
      <w:r w:rsidR="00620015" w:rsidRPr="00916B7E">
        <w:t xml:space="preserve"> with </w:t>
      </w:r>
      <w:r w:rsidR="00620015">
        <w:t xml:space="preserve">the East St. Louis Action Research Project </w:t>
      </w:r>
      <w:r w:rsidR="00F449AC">
        <w:t xml:space="preserve">(ESLARP) </w:t>
      </w:r>
      <w:r w:rsidR="00620015">
        <w:t>in Illinois</w:t>
      </w:r>
      <w:r w:rsidR="00620015" w:rsidRPr="00916B7E">
        <w:t xml:space="preserve">. </w:t>
      </w:r>
      <w:r w:rsidR="00620015">
        <w:t>The CI Studio is focused on r</w:t>
      </w:r>
      <w:r w:rsidRPr="00916B7E">
        <w:t xml:space="preserve">eal-world </w:t>
      </w:r>
      <w:r w:rsidR="00F20A00">
        <w:t xml:space="preserve">design </w:t>
      </w:r>
      <w:r w:rsidRPr="00916B7E">
        <w:t>cases</w:t>
      </w:r>
      <w:r w:rsidR="00620015">
        <w:t>, which</w:t>
      </w:r>
      <w:r w:rsidRPr="00916B7E">
        <w:t xml:space="preserve"> arise </w:t>
      </w:r>
      <w:r w:rsidR="00CE2A0D">
        <w:t xml:space="preserve">organically </w:t>
      </w:r>
      <w:r w:rsidRPr="00916B7E">
        <w:t>from ongoing conver</w:t>
      </w:r>
      <w:r w:rsidR="007030B7">
        <w:t xml:space="preserve">sations with community </w:t>
      </w:r>
      <w:r w:rsidR="00204B9A">
        <w:t>partners</w:t>
      </w:r>
      <w:r w:rsidRPr="00916B7E">
        <w:t xml:space="preserve">. Specific </w:t>
      </w:r>
      <w:r w:rsidR="00620015">
        <w:t>projects</w:t>
      </w:r>
      <w:r w:rsidRPr="00916B7E">
        <w:t xml:space="preserve"> are highlighted each semester to emphasize community informatics themes. </w:t>
      </w:r>
      <w:r>
        <w:t>The</w:t>
      </w:r>
      <w:r w:rsidR="000702C2" w:rsidRPr="000702C2">
        <w:t xml:space="preserve"> CI Studio is </w:t>
      </w:r>
      <w:r w:rsidR="00620015">
        <w:t xml:space="preserve">ultimately </w:t>
      </w:r>
      <w:r w:rsidR="000702C2" w:rsidRPr="000702C2">
        <w:t>a pathway for advancing community-defined development goals through p</w:t>
      </w:r>
      <w:r>
        <w:t xml:space="preserve">articipatory design techniques. </w:t>
      </w:r>
    </w:p>
    <w:p w14:paraId="4B2648D8" w14:textId="77777777" w:rsidR="00680DC7" w:rsidRDefault="00AC164A" w:rsidP="0069797A">
      <w:pPr>
        <w:pStyle w:val="BodyTextFirstIndent"/>
        <w:spacing w:after="0"/>
      </w:pPr>
      <w:r w:rsidRPr="00AC164A">
        <w:t xml:space="preserve">In this paper, we argue that the </w:t>
      </w:r>
      <w:r w:rsidR="00DB49E4">
        <w:t xml:space="preserve">main </w:t>
      </w:r>
      <w:r w:rsidRPr="00AC164A">
        <w:t xml:space="preserve">contribution of the CI Studio to community informatics </w:t>
      </w:r>
      <w:r w:rsidR="00DB49E4">
        <w:t xml:space="preserve">research, teaching, and practice </w:t>
      </w:r>
      <w:r w:rsidRPr="00AC164A">
        <w:t>can be found in its embrace of both interpretive</w:t>
      </w:r>
      <w:r w:rsidR="007030B7">
        <w:t xml:space="preserve"> and critical perspectives. We</w:t>
      </w:r>
      <w:r>
        <w:t xml:space="preserve"> b</w:t>
      </w:r>
      <w:r w:rsidRPr="00AC164A">
        <w:t xml:space="preserve">elieve </w:t>
      </w:r>
      <w:r>
        <w:t xml:space="preserve">that </w:t>
      </w:r>
      <w:r w:rsidRPr="00AC164A">
        <w:t xml:space="preserve">this </w:t>
      </w:r>
      <w:r>
        <w:t xml:space="preserve">interpretive—critical </w:t>
      </w:r>
      <w:r w:rsidRPr="00AC164A">
        <w:t>approach is</w:t>
      </w:r>
      <w:r>
        <w:t xml:space="preserve"> </w:t>
      </w:r>
      <w:r w:rsidR="00DB49E4">
        <w:t>particularly important</w:t>
      </w:r>
      <w:r>
        <w:t xml:space="preserve"> </w:t>
      </w:r>
      <w:r w:rsidR="001838FF">
        <w:t>for preparing</w:t>
      </w:r>
      <w:r>
        <w:t xml:space="preserve"> </w:t>
      </w:r>
      <w:r w:rsidRPr="00AC164A">
        <w:t xml:space="preserve">our students </w:t>
      </w:r>
      <w:r w:rsidR="001838FF">
        <w:t>to work</w:t>
      </w:r>
      <w:r w:rsidR="007E5BE4">
        <w:t xml:space="preserve"> </w:t>
      </w:r>
      <w:r w:rsidRPr="00AC164A">
        <w:t>as information professionals</w:t>
      </w:r>
      <w:r w:rsidR="00E228EB">
        <w:t xml:space="preserve"> </w:t>
      </w:r>
      <w:r w:rsidR="001838FF">
        <w:t>with</w:t>
      </w:r>
      <w:r w:rsidR="001838FF" w:rsidRPr="00AC164A">
        <w:t xml:space="preserve"> communit</w:t>
      </w:r>
      <w:r w:rsidR="001838FF">
        <w:t>ies</w:t>
      </w:r>
      <w:r w:rsidR="001838FF" w:rsidRPr="00AC164A">
        <w:t xml:space="preserve"> </w:t>
      </w:r>
      <w:r w:rsidRPr="00AC164A">
        <w:t xml:space="preserve">and to more effectively engage with </w:t>
      </w:r>
      <w:r w:rsidR="00DB49E4">
        <w:t>community partners in a</w:t>
      </w:r>
      <w:r w:rsidR="00457DBB">
        <w:t xml:space="preserve"> </w:t>
      </w:r>
      <w:r w:rsidRPr="00AC164A">
        <w:t>meaningful way that</w:t>
      </w:r>
      <w:r>
        <w:t xml:space="preserve"> provides equal benefits to all</w:t>
      </w:r>
      <w:r w:rsidRPr="00AC164A">
        <w:t xml:space="preserve">. </w:t>
      </w:r>
      <w:r w:rsidR="001A7D80">
        <w:t>We begin</w:t>
      </w:r>
      <w:r w:rsidR="00916B7E">
        <w:t xml:space="preserve"> by</w:t>
      </w:r>
      <w:r w:rsidR="000702C2" w:rsidRPr="000702C2">
        <w:t xml:space="preserve"> </w:t>
      </w:r>
      <w:r w:rsidR="00295ED9">
        <w:t>highlighting</w:t>
      </w:r>
      <w:r w:rsidR="00916B7E">
        <w:t xml:space="preserve"> the m</w:t>
      </w:r>
      <w:r w:rsidR="00A770F5">
        <w:t xml:space="preserve">eta-theoretical assumptions </w:t>
      </w:r>
      <w:r w:rsidR="004B1BE7">
        <w:t xml:space="preserve">guiding the </w:t>
      </w:r>
      <w:r w:rsidR="000702C2" w:rsidRPr="000702C2">
        <w:t>CI Studio pedagogy</w:t>
      </w:r>
      <w:r w:rsidR="00A770F5">
        <w:t xml:space="preserve"> to make visible our perspectives on </w:t>
      </w:r>
      <w:r w:rsidR="004B1BE7">
        <w:t xml:space="preserve">three related topics: </w:t>
      </w:r>
      <w:r w:rsidR="00A770F5">
        <w:t>technology/society, teaching/learning, a</w:t>
      </w:r>
      <w:r w:rsidR="00BD5741">
        <w:t>nd research/knowledge</w:t>
      </w:r>
      <w:r w:rsidR="00A770F5">
        <w:t xml:space="preserve">. </w:t>
      </w:r>
      <w:r w:rsidR="00270ABD">
        <w:t xml:space="preserve">We conclude by introducing </w:t>
      </w:r>
      <w:r w:rsidR="001838FF">
        <w:t>our</w:t>
      </w:r>
      <w:r w:rsidR="00270ABD">
        <w:t xml:space="preserve"> </w:t>
      </w:r>
      <w:r w:rsidR="00772CE3" w:rsidRPr="00854003">
        <w:rPr>
          <w:i/>
        </w:rPr>
        <w:t>CI Studio Principles</w:t>
      </w:r>
      <w:r w:rsidR="00772CE3">
        <w:t xml:space="preserve"> </w:t>
      </w:r>
      <w:r w:rsidR="00772CE3" w:rsidRPr="00C42448">
        <w:t xml:space="preserve">(1) for those who wish to use and further develop the CI Studio course and pedagogy, and (2) for those working with communities using </w:t>
      </w:r>
      <w:r w:rsidR="000B7D3C">
        <w:t xml:space="preserve">information and communication </w:t>
      </w:r>
      <w:r w:rsidR="000B7D3C" w:rsidRPr="00161921">
        <w:t>technology</w:t>
      </w:r>
      <w:r w:rsidR="000B7D3C">
        <w:t xml:space="preserve"> (ICT)</w:t>
      </w:r>
      <w:r w:rsidR="00772CE3" w:rsidRPr="00C42448">
        <w:t xml:space="preserve"> in support of democracy and social inclusion, </w:t>
      </w:r>
      <w:r w:rsidR="00DB0A87" w:rsidRPr="00C42448">
        <w:t xml:space="preserve">so that in dialogue </w:t>
      </w:r>
      <w:r w:rsidR="00DB0A87">
        <w:t>they can work with others</w:t>
      </w:r>
      <w:r w:rsidR="00DB0A87" w:rsidRPr="00C42448">
        <w:t xml:space="preserve"> </w:t>
      </w:r>
      <w:r w:rsidR="00DB0A87">
        <w:t xml:space="preserve">to </w:t>
      </w:r>
      <w:r w:rsidR="00DB0A87" w:rsidRPr="00C42448">
        <w:t>define and wor</w:t>
      </w:r>
      <w:r w:rsidR="00DB0A87">
        <w:t>k to achieve human flourishing.</w:t>
      </w:r>
    </w:p>
    <w:p w14:paraId="16C57212" w14:textId="77777777" w:rsidR="00680DC7" w:rsidRDefault="00680DC7" w:rsidP="00D97951">
      <w:pPr>
        <w:pStyle w:val="Heading1"/>
      </w:pPr>
      <w:r>
        <w:lastRenderedPageBreak/>
        <w:t>Meta-Theoretical Assumptions</w:t>
      </w:r>
    </w:p>
    <w:p w14:paraId="2FB5C9B9" w14:textId="77777777" w:rsidR="005A6907" w:rsidRDefault="00680DC7" w:rsidP="00792517">
      <w:pPr>
        <w:pStyle w:val="BodyTextFirstIndent"/>
        <w:sectPr w:rsidR="005A6907">
          <w:headerReference w:type="even" r:id="rId9"/>
          <w:headerReference w:type="default" r:id="rId10"/>
          <w:footerReference w:type="even" r:id="rId11"/>
          <w:footerReference w:type="default" r:id="rId12"/>
          <w:headerReference w:type="first" r:id="rId13"/>
          <w:footerReference w:type="first" r:id="rId14"/>
          <w:pgSz w:w="11906" w:h="16838" w:code="9"/>
          <w:pgMar w:top="1440" w:right="1800" w:bottom="1440" w:left="1800" w:header="706" w:footer="706" w:gutter="0"/>
          <w:cols w:space="720"/>
          <w:titlePg/>
          <w:docGrid w:linePitch="299"/>
        </w:sectPr>
      </w:pPr>
      <w:r>
        <w:t xml:space="preserve">The </w:t>
      </w:r>
      <w:r w:rsidR="00327E2E">
        <w:t>CI</w:t>
      </w:r>
      <w:r>
        <w:t xml:space="preserve"> Studio </w:t>
      </w:r>
      <w:r w:rsidR="00327E2E">
        <w:t xml:space="preserve">pedagogy </w:t>
      </w:r>
      <w:r w:rsidR="00D861A9">
        <w:t xml:space="preserve">builds upon interpretive and critical </w:t>
      </w:r>
      <w:r w:rsidR="00204B9A">
        <w:t>perspectives</w:t>
      </w:r>
      <w:r w:rsidR="008B5801">
        <w:t xml:space="preserve"> from a range of academic disci</w:t>
      </w:r>
      <w:r w:rsidR="005B0AC0">
        <w:t>p</w:t>
      </w:r>
      <w:r w:rsidR="008B5801">
        <w:t>l</w:t>
      </w:r>
      <w:r w:rsidR="00884F4D">
        <w:t>ines</w:t>
      </w:r>
      <w:r w:rsidR="00D861A9">
        <w:t xml:space="preserve">. </w:t>
      </w:r>
      <w:r w:rsidR="00735045">
        <w:t xml:space="preserve">In this section, </w:t>
      </w:r>
      <w:r w:rsidR="00466E6B">
        <w:t xml:space="preserve">we draw </w:t>
      </w:r>
      <w:r w:rsidR="00DB49E4">
        <w:t>upon</w:t>
      </w:r>
      <w:r w:rsidR="00334E6C">
        <w:t xml:space="preserve"> Williamson and </w:t>
      </w:r>
      <w:proofErr w:type="spellStart"/>
      <w:r w:rsidR="00334E6C">
        <w:t>Johanson</w:t>
      </w:r>
      <w:proofErr w:type="spellEnd"/>
      <w:r w:rsidR="00735045">
        <w:t xml:space="preserve"> (2011) </w:t>
      </w:r>
      <w:r w:rsidR="0096457B">
        <w:t xml:space="preserve">to </w:t>
      </w:r>
      <w:r w:rsidR="00CB1886">
        <w:t>establish</w:t>
      </w:r>
      <w:r w:rsidR="0096457B">
        <w:t xml:space="preserve"> the </w:t>
      </w:r>
      <w:r w:rsidR="00031DCE">
        <w:t>meta-theoretical assumptions</w:t>
      </w:r>
      <w:r w:rsidR="002B3C9F">
        <w:t xml:space="preserve"> </w:t>
      </w:r>
      <w:r w:rsidR="00466E6B">
        <w:t xml:space="preserve">behind these two research </w:t>
      </w:r>
      <w:r w:rsidR="00D861A9">
        <w:t>paradigms</w:t>
      </w:r>
      <w:r w:rsidR="00466E6B">
        <w:t xml:space="preserve"> </w:t>
      </w:r>
      <w:r w:rsidR="002B3C9F">
        <w:t>(see Table 1)</w:t>
      </w:r>
      <w:r w:rsidR="00D861A9">
        <w:t xml:space="preserve"> as </w:t>
      </w:r>
      <w:r w:rsidR="00031DCE">
        <w:t xml:space="preserve">a </w:t>
      </w:r>
      <w:r w:rsidR="00D861A9">
        <w:t>gateway</w:t>
      </w:r>
      <w:r>
        <w:t xml:space="preserve"> </w:t>
      </w:r>
      <w:r w:rsidR="00D861A9">
        <w:t>for understanding</w:t>
      </w:r>
      <w:r>
        <w:t xml:space="preserve"> </w:t>
      </w:r>
      <w:r w:rsidR="00D861A9">
        <w:t>the values and commitments that underlie</w:t>
      </w:r>
      <w:r w:rsidR="000D57D3">
        <w:t>,</w:t>
      </w:r>
      <w:r w:rsidR="00D861A9">
        <w:t xml:space="preserve"> and propel </w:t>
      </w:r>
      <w:r w:rsidR="00466E6B">
        <w:t>our motivation for developing</w:t>
      </w:r>
      <w:r w:rsidR="000D57D3">
        <w:t>,</w:t>
      </w:r>
      <w:r w:rsidR="00466E6B">
        <w:t xml:space="preserve"> the</w:t>
      </w:r>
      <w:r w:rsidR="00D861A9">
        <w:t xml:space="preserve"> CI Studio</w:t>
      </w:r>
      <w:r w:rsidR="00ED324E">
        <w:t xml:space="preserve"> pedagogy</w:t>
      </w:r>
      <w:r>
        <w:t xml:space="preserve">. The </w:t>
      </w:r>
      <w:r w:rsidR="000D57D3">
        <w:t>purpose is</w:t>
      </w:r>
      <w:r>
        <w:t xml:space="preserve"> to </w:t>
      </w:r>
      <w:r w:rsidR="00466E6B">
        <w:t xml:space="preserve">articulate </w:t>
      </w:r>
      <w:r>
        <w:t>the boundaries and borders</w:t>
      </w:r>
      <w:r w:rsidR="00DA2D15">
        <w:t xml:space="preserve"> of </w:t>
      </w:r>
      <w:r>
        <w:t xml:space="preserve">our </w:t>
      </w:r>
      <w:r w:rsidR="00466E6B">
        <w:t>approach</w:t>
      </w:r>
      <w:r>
        <w:t xml:space="preserve"> before </w:t>
      </w:r>
      <w:r w:rsidR="00B5337D">
        <w:t>intentionally</w:t>
      </w:r>
      <w:r>
        <w:t xml:space="preserve"> </w:t>
      </w:r>
      <w:r w:rsidR="00DA2D15">
        <w:t>blurring the lines</w:t>
      </w:r>
      <w:r>
        <w:t xml:space="preserve"> </w:t>
      </w:r>
      <w:r w:rsidR="00DA2D15">
        <w:t>between them in the sections that follow.</w:t>
      </w:r>
    </w:p>
    <w:p w14:paraId="6C0885FC" w14:textId="77777777" w:rsidR="00204B9A" w:rsidRDefault="000D27FA" w:rsidP="00D97951">
      <w:pPr>
        <w:pStyle w:val="Caption"/>
      </w:pPr>
      <w:r>
        <w:t xml:space="preserve">Table 1. </w:t>
      </w:r>
      <w:proofErr w:type="gramStart"/>
      <w:r>
        <w:t>Meta-t</w:t>
      </w:r>
      <w:r w:rsidR="00686820" w:rsidRPr="00083059">
        <w:t>heoretical assumptions behind the three research paradigms.</w:t>
      </w:r>
      <w:proofErr w:type="gramEnd"/>
      <w:r w:rsidR="00686820" w:rsidRPr="00083059">
        <w:t xml:space="preserve"> </w:t>
      </w:r>
      <w:r w:rsidR="0061612F">
        <w:br/>
      </w:r>
      <w:r w:rsidR="00ED6118" w:rsidRPr="00857730">
        <w:rPr>
          <w:b w:val="0"/>
        </w:rPr>
        <w:t xml:space="preserve">Source: Reprinted from Williamson and </w:t>
      </w:r>
      <w:proofErr w:type="spellStart"/>
      <w:r w:rsidR="00ED6118" w:rsidRPr="00857730">
        <w:rPr>
          <w:b w:val="0"/>
        </w:rPr>
        <w:t>Johans</w:t>
      </w:r>
      <w:r w:rsidR="00940E04" w:rsidRPr="00857730">
        <w:rPr>
          <w:b w:val="0"/>
        </w:rPr>
        <w:t>o</w:t>
      </w:r>
      <w:r w:rsidR="00CC1819" w:rsidRPr="00857730">
        <w:rPr>
          <w:b w:val="0"/>
        </w:rPr>
        <w:t>n</w:t>
      </w:r>
      <w:proofErr w:type="spellEnd"/>
      <w:r w:rsidR="00CC1819" w:rsidRPr="00857730">
        <w:rPr>
          <w:b w:val="0"/>
        </w:rPr>
        <w:t xml:space="preserve"> (2011</w:t>
      </w:r>
      <w:r w:rsidR="00ED6118" w:rsidRPr="00857730">
        <w:rPr>
          <w:b w:val="0"/>
        </w:rPr>
        <w:t xml:space="preserve"> p. 123)</w:t>
      </w:r>
    </w:p>
    <w:p w14:paraId="1E091533" w14:textId="77777777" w:rsidR="00686820" w:rsidRPr="00204B9A" w:rsidRDefault="00686820" w:rsidP="00D97951"/>
    <w:tbl>
      <w:tblPr>
        <w:tblStyle w:val="TableGrid"/>
        <w:tblW w:w="13770" w:type="dxa"/>
        <w:tblInd w:w="115" w:type="dxa"/>
        <w:tblLook w:val="00A0" w:firstRow="1" w:lastRow="0" w:firstColumn="1" w:lastColumn="0" w:noHBand="0" w:noVBand="0"/>
      </w:tblPr>
      <w:tblGrid>
        <w:gridCol w:w="2250"/>
        <w:gridCol w:w="3600"/>
        <w:gridCol w:w="3690"/>
        <w:gridCol w:w="4230"/>
      </w:tblGrid>
      <w:tr w:rsidR="00C10099" w:rsidRPr="00204B9A" w14:paraId="6A8A736E" w14:textId="77777777">
        <w:tc>
          <w:tcPr>
            <w:tcW w:w="2250" w:type="dxa"/>
            <w:tcMar>
              <w:top w:w="115" w:type="dxa"/>
              <w:left w:w="115" w:type="dxa"/>
              <w:bottom w:w="115" w:type="dxa"/>
              <w:right w:w="115" w:type="dxa"/>
            </w:tcMar>
          </w:tcPr>
          <w:p w14:paraId="5D7F1AB8" w14:textId="77777777" w:rsidR="00B82B4F" w:rsidRPr="00204B9A" w:rsidRDefault="00B82B4F" w:rsidP="00D97951">
            <w:r w:rsidRPr="00204B9A">
              <w:t>Paradigm</w:t>
            </w:r>
          </w:p>
        </w:tc>
        <w:tc>
          <w:tcPr>
            <w:tcW w:w="3600" w:type="dxa"/>
            <w:tcMar>
              <w:top w:w="115" w:type="dxa"/>
              <w:left w:w="115" w:type="dxa"/>
              <w:bottom w:w="115" w:type="dxa"/>
              <w:right w:w="115" w:type="dxa"/>
            </w:tcMar>
          </w:tcPr>
          <w:p w14:paraId="7030F2D6" w14:textId="77777777" w:rsidR="00B82B4F" w:rsidRPr="00204B9A" w:rsidRDefault="00B82B4F" w:rsidP="00D97951">
            <w:r w:rsidRPr="00204B9A">
              <w:t>Positivist</w:t>
            </w:r>
          </w:p>
        </w:tc>
        <w:tc>
          <w:tcPr>
            <w:tcW w:w="3690" w:type="dxa"/>
            <w:tcMar>
              <w:top w:w="115" w:type="dxa"/>
              <w:left w:w="115" w:type="dxa"/>
              <w:bottom w:w="115" w:type="dxa"/>
              <w:right w:w="115" w:type="dxa"/>
            </w:tcMar>
          </w:tcPr>
          <w:p w14:paraId="20E0EE76" w14:textId="77777777" w:rsidR="00B82B4F" w:rsidRPr="00204B9A" w:rsidRDefault="00B82B4F" w:rsidP="00D97951">
            <w:r w:rsidRPr="00204B9A">
              <w:t>Interpretive</w:t>
            </w:r>
          </w:p>
        </w:tc>
        <w:tc>
          <w:tcPr>
            <w:tcW w:w="4230" w:type="dxa"/>
            <w:tcMar>
              <w:top w:w="115" w:type="dxa"/>
              <w:left w:w="115" w:type="dxa"/>
              <w:bottom w:w="115" w:type="dxa"/>
              <w:right w:w="115" w:type="dxa"/>
            </w:tcMar>
          </w:tcPr>
          <w:p w14:paraId="7028DBF0" w14:textId="77777777" w:rsidR="00B82B4F" w:rsidRPr="00204B9A" w:rsidRDefault="00B82B4F" w:rsidP="00D97951">
            <w:r w:rsidRPr="00204B9A">
              <w:t>Critical</w:t>
            </w:r>
          </w:p>
        </w:tc>
      </w:tr>
      <w:tr w:rsidR="00C10099" w:rsidRPr="00204B9A" w14:paraId="76783EDC" w14:textId="77777777">
        <w:tc>
          <w:tcPr>
            <w:tcW w:w="2250" w:type="dxa"/>
            <w:tcMar>
              <w:top w:w="115" w:type="dxa"/>
              <w:left w:w="115" w:type="dxa"/>
              <w:bottom w:w="115" w:type="dxa"/>
              <w:right w:w="115" w:type="dxa"/>
            </w:tcMar>
          </w:tcPr>
          <w:p w14:paraId="5C7B3CDE" w14:textId="77777777" w:rsidR="00B82B4F" w:rsidRPr="00204B9A" w:rsidRDefault="00A365E8" w:rsidP="00D97951">
            <w:r w:rsidRPr="00204B9A">
              <w:t>Reason for research</w:t>
            </w:r>
          </w:p>
        </w:tc>
        <w:tc>
          <w:tcPr>
            <w:tcW w:w="3600" w:type="dxa"/>
            <w:tcMar>
              <w:top w:w="115" w:type="dxa"/>
              <w:left w:w="115" w:type="dxa"/>
              <w:bottom w:w="115" w:type="dxa"/>
              <w:right w:w="115" w:type="dxa"/>
            </w:tcMar>
          </w:tcPr>
          <w:p w14:paraId="7EDAFECA" w14:textId="77777777" w:rsidR="00B82B4F" w:rsidRPr="00204B9A" w:rsidRDefault="004D4C5B" w:rsidP="00D97951">
            <w:r w:rsidRPr="00204B9A">
              <w:t>To discover regularities and causal laws so that people can explain, predict and control events and processes.</w:t>
            </w:r>
          </w:p>
        </w:tc>
        <w:tc>
          <w:tcPr>
            <w:tcW w:w="3690" w:type="dxa"/>
            <w:tcMar>
              <w:top w:w="115" w:type="dxa"/>
              <w:left w:w="115" w:type="dxa"/>
              <w:bottom w:w="115" w:type="dxa"/>
              <w:right w:w="115" w:type="dxa"/>
            </w:tcMar>
          </w:tcPr>
          <w:p w14:paraId="326D8C09" w14:textId="77777777" w:rsidR="00B82B4F" w:rsidRPr="00204B9A" w:rsidRDefault="004D4C5B" w:rsidP="00D97951">
            <w:r w:rsidRPr="00204B9A">
              <w:t>To describe and understand phenomena in the social world and their meanings in context.</w:t>
            </w:r>
          </w:p>
        </w:tc>
        <w:tc>
          <w:tcPr>
            <w:tcW w:w="4230" w:type="dxa"/>
            <w:tcMar>
              <w:top w:w="115" w:type="dxa"/>
              <w:left w:w="115" w:type="dxa"/>
              <w:bottom w:w="115" w:type="dxa"/>
              <w:right w:w="115" w:type="dxa"/>
            </w:tcMar>
          </w:tcPr>
          <w:p w14:paraId="2FA20A77" w14:textId="77777777" w:rsidR="00B82B4F" w:rsidRPr="00204B9A" w:rsidRDefault="00C10099" w:rsidP="00D97951">
            <w:r w:rsidRPr="00204B9A">
              <w:t>To empower people to change their conditions by unmasking and exposing hidden forms of oppression, false beliefs and commonly held myths.</w:t>
            </w:r>
          </w:p>
        </w:tc>
      </w:tr>
      <w:tr w:rsidR="00C10099" w:rsidRPr="00204B9A" w14:paraId="4B05727F" w14:textId="77777777">
        <w:tc>
          <w:tcPr>
            <w:tcW w:w="2250" w:type="dxa"/>
            <w:tcMar>
              <w:top w:w="115" w:type="dxa"/>
              <w:left w:w="115" w:type="dxa"/>
              <w:bottom w:w="115" w:type="dxa"/>
              <w:right w:w="115" w:type="dxa"/>
            </w:tcMar>
          </w:tcPr>
          <w:p w14:paraId="7E1070A2" w14:textId="77777777" w:rsidR="00B82B4F" w:rsidRPr="00204B9A" w:rsidRDefault="00A365E8" w:rsidP="00D97951">
            <w:r w:rsidRPr="00204B9A">
              <w:t>O</w:t>
            </w:r>
            <w:r w:rsidR="004D4C5B" w:rsidRPr="00204B9A">
              <w:t>ntology – the nature and existence of social reality</w:t>
            </w:r>
          </w:p>
        </w:tc>
        <w:tc>
          <w:tcPr>
            <w:tcW w:w="3600" w:type="dxa"/>
            <w:tcMar>
              <w:top w:w="115" w:type="dxa"/>
              <w:left w:w="115" w:type="dxa"/>
              <w:bottom w:w="115" w:type="dxa"/>
              <w:right w:w="115" w:type="dxa"/>
            </w:tcMar>
          </w:tcPr>
          <w:p w14:paraId="57BDFAA6" w14:textId="77777777" w:rsidR="00B82B4F" w:rsidRPr="00204B9A" w:rsidRDefault="004D4C5B" w:rsidP="00D97951">
            <w:r w:rsidRPr="00204B9A">
              <w:t>Assumes an ordered and stable reality exists out there waiting to be discovered, irrespective of an observer.</w:t>
            </w:r>
          </w:p>
        </w:tc>
        <w:tc>
          <w:tcPr>
            <w:tcW w:w="3690" w:type="dxa"/>
            <w:tcMar>
              <w:top w:w="115" w:type="dxa"/>
              <w:left w:w="115" w:type="dxa"/>
              <w:bottom w:w="115" w:type="dxa"/>
              <w:right w:w="115" w:type="dxa"/>
            </w:tcMar>
          </w:tcPr>
          <w:p w14:paraId="2E459FA0" w14:textId="77777777" w:rsidR="00B82B4F" w:rsidRPr="00204B9A" w:rsidRDefault="004D4C5B" w:rsidP="00D97951">
            <w:r w:rsidRPr="00204B9A">
              <w:t>Assumes reality is socially constructed, fluid and fragile, and exists as people experience it and assign meaning to it.</w:t>
            </w:r>
          </w:p>
        </w:tc>
        <w:tc>
          <w:tcPr>
            <w:tcW w:w="4230" w:type="dxa"/>
            <w:tcMar>
              <w:top w:w="115" w:type="dxa"/>
              <w:left w:w="115" w:type="dxa"/>
              <w:bottom w:w="115" w:type="dxa"/>
              <w:right w:w="115" w:type="dxa"/>
            </w:tcMar>
          </w:tcPr>
          <w:p w14:paraId="4009977D" w14:textId="77777777" w:rsidR="00B82B4F" w:rsidRPr="00204B9A" w:rsidRDefault="00B94D50" w:rsidP="00D97951">
            <w:r w:rsidRPr="00204B9A">
              <w:t>Tra</w:t>
            </w:r>
            <w:r w:rsidR="009179DA" w:rsidRPr="00204B9A">
              <w:t>nscends objective-subjective poles and assumes reality is socially constructed but nevertheless perceived as objectively existing.</w:t>
            </w:r>
          </w:p>
        </w:tc>
      </w:tr>
      <w:tr w:rsidR="00C10099" w:rsidRPr="00204B9A" w14:paraId="574FB786" w14:textId="77777777">
        <w:tc>
          <w:tcPr>
            <w:tcW w:w="2250" w:type="dxa"/>
            <w:tcMar>
              <w:top w:w="115" w:type="dxa"/>
              <w:left w:w="115" w:type="dxa"/>
              <w:bottom w:w="115" w:type="dxa"/>
              <w:right w:w="115" w:type="dxa"/>
            </w:tcMar>
          </w:tcPr>
          <w:p w14:paraId="2B06550B" w14:textId="77777777" w:rsidR="00B82B4F" w:rsidRPr="00204B9A" w:rsidRDefault="004D4C5B" w:rsidP="00D97951">
            <w:r w:rsidRPr="00204B9A">
              <w:t>Epistemology – the nature and the ways of knowing</w:t>
            </w:r>
          </w:p>
        </w:tc>
        <w:tc>
          <w:tcPr>
            <w:tcW w:w="3600" w:type="dxa"/>
            <w:tcMar>
              <w:top w:w="115" w:type="dxa"/>
              <w:left w:w="115" w:type="dxa"/>
              <w:bottom w:w="115" w:type="dxa"/>
              <w:right w:w="115" w:type="dxa"/>
            </w:tcMar>
          </w:tcPr>
          <w:p w14:paraId="2CF957D8" w14:textId="77777777" w:rsidR="00B82B4F" w:rsidRPr="00204B9A" w:rsidRDefault="004D4C5B" w:rsidP="00D97951">
            <w:r w:rsidRPr="00204B9A">
              <w:t>Takes an instrumental approach to knowledge: knowledge enables people to master and control events. Knowledge represents reality, is stable and additive; statements about reality are true only if they are repeatedly not empirically</w:t>
            </w:r>
          </w:p>
        </w:tc>
        <w:tc>
          <w:tcPr>
            <w:tcW w:w="3690" w:type="dxa"/>
            <w:tcMar>
              <w:top w:w="115" w:type="dxa"/>
              <w:left w:w="115" w:type="dxa"/>
              <w:bottom w:w="115" w:type="dxa"/>
              <w:right w:w="115" w:type="dxa"/>
            </w:tcMar>
          </w:tcPr>
          <w:p w14:paraId="74ABD2EE" w14:textId="77777777" w:rsidR="00B82B4F" w:rsidRPr="00204B9A" w:rsidRDefault="00580D7F" w:rsidP="00D97951">
            <w:r w:rsidRPr="00204B9A">
              <w:t xml:space="preserve">Takes a practical approach to knowledge; aims to include as much evidence about the subject, the research process and context as possible to enable understanding of others’ </w:t>
            </w:r>
            <w:proofErr w:type="spellStart"/>
            <w:r w:rsidRPr="00204B9A">
              <w:t>lifeworlds</w:t>
            </w:r>
            <w:proofErr w:type="spellEnd"/>
            <w:r w:rsidRPr="00204B9A">
              <w:t xml:space="preserve"> and experiences, and how the researchers came to understand them.</w:t>
            </w:r>
          </w:p>
        </w:tc>
        <w:tc>
          <w:tcPr>
            <w:tcW w:w="4230" w:type="dxa"/>
            <w:tcMar>
              <w:top w:w="115" w:type="dxa"/>
              <w:left w:w="115" w:type="dxa"/>
              <w:bottom w:w="115" w:type="dxa"/>
              <w:right w:w="115" w:type="dxa"/>
            </w:tcMar>
          </w:tcPr>
          <w:p w14:paraId="7EC7F004" w14:textId="77777777" w:rsidR="00B82B4F" w:rsidRPr="00204B9A" w:rsidRDefault="009179DA" w:rsidP="00D97951">
            <w:r w:rsidRPr="00204B9A">
              <w:t xml:space="preserve">Takes a dialectical approach to knowledge. Knowledge enables people to see hidden forms of control, domination and oppression, which </w:t>
            </w:r>
            <w:proofErr w:type="gramStart"/>
            <w:r w:rsidRPr="00204B9A">
              <w:t>empowers</w:t>
            </w:r>
            <w:proofErr w:type="gramEnd"/>
            <w:r w:rsidRPr="00204B9A">
              <w:t xml:space="preserve"> them to seek change and reform existing conditions and social order.</w:t>
            </w:r>
          </w:p>
        </w:tc>
      </w:tr>
      <w:tr w:rsidR="00C10099" w:rsidRPr="00204B9A" w14:paraId="18769D8D" w14:textId="77777777">
        <w:tc>
          <w:tcPr>
            <w:tcW w:w="2250" w:type="dxa"/>
            <w:tcMar>
              <w:top w:w="115" w:type="dxa"/>
              <w:left w:w="115" w:type="dxa"/>
              <w:bottom w:w="115" w:type="dxa"/>
              <w:right w:w="115" w:type="dxa"/>
            </w:tcMar>
          </w:tcPr>
          <w:p w14:paraId="28406314" w14:textId="77777777" w:rsidR="00B82B4F" w:rsidRPr="00204B9A" w:rsidRDefault="004D4C5B" w:rsidP="00D97951">
            <w:r w:rsidRPr="00204B9A">
              <w:t>The logic of scientific explanation</w:t>
            </w:r>
          </w:p>
        </w:tc>
        <w:tc>
          <w:tcPr>
            <w:tcW w:w="3600" w:type="dxa"/>
            <w:tcMar>
              <w:top w:w="115" w:type="dxa"/>
              <w:left w:w="115" w:type="dxa"/>
              <w:bottom w:w="115" w:type="dxa"/>
              <w:right w:w="115" w:type="dxa"/>
            </w:tcMar>
          </w:tcPr>
          <w:p w14:paraId="4925B01C" w14:textId="77777777" w:rsidR="00B82B4F" w:rsidRPr="00204B9A" w:rsidRDefault="004D4C5B" w:rsidP="00D97951">
            <w:r w:rsidRPr="00204B9A">
              <w:t>The dominant logic of inquiry is hypothetic-deductive: hypothesised relations among variables (logically derived from causal laws or theories) are empirically tested in a way that can be repeated by others.</w:t>
            </w:r>
          </w:p>
        </w:tc>
        <w:tc>
          <w:tcPr>
            <w:tcW w:w="3690" w:type="dxa"/>
            <w:tcMar>
              <w:top w:w="115" w:type="dxa"/>
              <w:left w:w="115" w:type="dxa"/>
              <w:bottom w:w="115" w:type="dxa"/>
              <w:right w:w="115" w:type="dxa"/>
            </w:tcMar>
          </w:tcPr>
          <w:p w14:paraId="45E204B4" w14:textId="77777777" w:rsidR="00B82B4F" w:rsidRPr="00204B9A" w:rsidRDefault="00580D7F" w:rsidP="00D97951">
            <w:r w:rsidRPr="00204B9A">
              <w:t>The dominant logic of inquiry is inductive and develops idiographic descriptions and explanations based on studies of people and their actions in context; explanations need to make sense to those being studied as well as to the researchers and their community.</w:t>
            </w:r>
          </w:p>
        </w:tc>
        <w:tc>
          <w:tcPr>
            <w:tcW w:w="4230" w:type="dxa"/>
            <w:tcMar>
              <w:top w:w="115" w:type="dxa"/>
              <w:left w:w="115" w:type="dxa"/>
              <w:bottom w:w="115" w:type="dxa"/>
              <w:right w:w="115" w:type="dxa"/>
            </w:tcMar>
          </w:tcPr>
          <w:p w14:paraId="0ADB41C3" w14:textId="77777777" w:rsidR="00B82B4F" w:rsidRPr="00204B9A" w:rsidRDefault="00EB5959" w:rsidP="00D97951">
            <w:r w:rsidRPr="00204B9A">
              <w:t xml:space="preserve">The logic of inquiry can be deductive and inductive but also </w:t>
            </w:r>
            <w:proofErr w:type="spellStart"/>
            <w:r w:rsidRPr="00204B9A">
              <w:t>abductive</w:t>
            </w:r>
            <w:proofErr w:type="spellEnd"/>
            <w:r w:rsidR="006D6179" w:rsidRPr="00204B9A">
              <w:t>, seeking creative leaps and revealing hidden forces or structures that help people understand their ways of changing them.</w:t>
            </w:r>
          </w:p>
        </w:tc>
      </w:tr>
      <w:tr w:rsidR="00C10099" w:rsidRPr="00204B9A" w14:paraId="51D921BB" w14:textId="77777777">
        <w:tc>
          <w:tcPr>
            <w:tcW w:w="2250" w:type="dxa"/>
            <w:tcMar>
              <w:top w:w="115" w:type="dxa"/>
              <w:left w:w="115" w:type="dxa"/>
              <w:bottom w:w="115" w:type="dxa"/>
              <w:right w:w="115" w:type="dxa"/>
            </w:tcMar>
          </w:tcPr>
          <w:p w14:paraId="1986D72F" w14:textId="77777777" w:rsidR="00B82B4F" w:rsidRPr="00204B9A" w:rsidRDefault="004D4C5B" w:rsidP="00D97951">
            <w:r w:rsidRPr="00204B9A">
              <w:t>Ethics and claims about values and normative reasoning concerning with what ‘ought’ to be</w:t>
            </w:r>
          </w:p>
        </w:tc>
        <w:tc>
          <w:tcPr>
            <w:tcW w:w="3600" w:type="dxa"/>
            <w:tcMar>
              <w:top w:w="115" w:type="dxa"/>
              <w:left w:w="115" w:type="dxa"/>
              <w:bottom w:w="115" w:type="dxa"/>
              <w:right w:w="115" w:type="dxa"/>
            </w:tcMar>
          </w:tcPr>
          <w:p w14:paraId="64F9D8F3" w14:textId="77777777" w:rsidR="00B82B4F" w:rsidRPr="00204B9A" w:rsidRDefault="004D4C5B" w:rsidP="00D97951">
            <w:r w:rsidRPr="00204B9A">
              <w:t>Assumes both natural and social sciences are objective and value-free, operating separately from social and power structures; ideally positivist researchers are detached from the topic studied and collect value-free facts.</w:t>
            </w:r>
          </w:p>
        </w:tc>
        <w:tc>
          <w:tcPr>
            <w:tcW w:w="3690" w:type="dxa"/>
            <w:tcMar>
              <w:top w:w="115" w:type="dxa"/>
              <w:left w:w="115" w:type="dxa"/>
              <w:bottom w:w="115" w:type="dxa"/>
              <w:right w:w="115" w:type="dxa"/>
            </w:tcMar>
          </w:tcPr>
          <w:p w14:paraId="6004C8ED" w14:textId="77777777" w:rsidR="00B82B4F" w:rsidRPr="00204B9A" w:rsidRDefault="006404ED" w:rsidP="00D97951">
            <w:r w:rsidRPr="00204B9A">
              <w:t>Questions the possibility of value-neutral science and a value-free research; values are seen as embedded in all human actions (including researchers) and hence are inevitably a part of everything we study, without the judging of one set of values as better than another.</w:t>
            </w:r>
          </w:p>
        </w:tc>
        <w:tc>
          <w:tcPr>
            <w:tcW w:w="4230" w:type="dxa"/>
            <w:tcMar>
              <w:top w:w="115" w:type="dxa"/>
              <w:left w:w="115" w:type="dxa"/>
              <w:bottom w:w="115" w:type="dxa"/>
              <w:right w:w="115" w:type="dxa"/>
            </w:tcMar>
          </w:tcPr>
          <w:p w14:paraId="329D2675" w14:textId="77777777" w:rsidR="00B82B4F" w:rsidRPr="00204B9A" w:rsidRDefault="006D6179" w:rsidP="00D97951">
            <w:r w:rsidRPr="00204B9A">
              <w:t>Any research is a moral-political and value-based activity; critical researchers explicitly declare and reflect on their value position(s), and provide arguments for their normative reasoning.</w:t>
            </w:r>
          </w:p>
        </w:tc>
      </w:tr>
    </w:tbl>
    <w:p w14:paraId="11EFEADD" w14:textId="77777777" w:rsidR="005A6907" w:rsidRDefault="005A6907" w:rsidP="00D97951">
      <w:pPr>
        <w:sectPr w:rsidR="005A6907">
          <w:pgSz w:w="16834" w:h="11909" w:orient="landscape" w:code="9"/>
          <w:pgMar w:top="1440" w:right="1440" w:bottom="1440" w:left="1440" w:header="706" w:footer="706" w:gutter="0"/>
          <w:cols w:space="720"/>
          <w:titlePg/>
          <w:docGrid w:linePitch="299"/>
        </w:sectPr>
      </w:pPr>
    </w:p>
    <w:p w14:paraId="3C11D14A" w14:textId="77777777" w:rsidR="00016B76" w:rsidRDefault="00680DC7" w:rsidP="00D97951">
      <w:pPr>
        <w:pStyle w:val="Heading2"/>
      </w:pPr>
      <w:r w:rsidRPr="005A6907">
        <w:t xml:space="preserve">Interpretive </w:t>
      </w:r>
      <w:r w:rsidR="00016B76">
        <w:t>Theory</w:t>
      </w:r>
    </w:p>
    <w:p w14:paraId="1296D5C8" w14:textId="77777777" w:rsidR="00B34E09" w:rsidRDefault="00747CA3" w:rsidP="00D97951">
      <w:pPr>
        <w:pStyle w:val="BodyTextFirstIndent"/>
      </w:pPr>
      <w:r>
        <w:t>Interpretiv</w:t>
      </w:r>
      <w:r w:rsidR="003E68BF">
        <w:t>e</w:t>
      </w:r>
      <w:r>
        <w:t xml:space="preserve"> theories and perspectives play a significant role in the CI Studio pedagogy, particularly in </w:t>
      </w:r>
      <w:r w:rsidR="00B34E09">
        <w:t xml:space="preserve">guiding how </w:t>
      </w:r>
      <w:r w:rsidR="009D6E06">
        <w:t>we as instructors</w:t>
      </w:r>
      <w:r w:rsidR="00B34E09">
        <w:t xml:space="preserve"> </w:t>
      </w:r>
      <w:r w:rsidR="009D6E06">
        <w:t>engage with our students and community partners to</w:t>
      </w:r>
      <w:r w:rsidR="00B34E09">
        <w:t xml:space="preserve"> enhance learning in the </w:t>
      </w:r>
      <w:r>
        <w:t>classroom</w:t>
      </w:r>
      <w:r w:rsidR="00B34E09">
        <w:t>/studio</w:t>
      </w:r>
      <w:r w:rsidR="00941557">
        <w:t xml:space="preserve"> space</w:t>
      </w:r>
      <w:r w:rsidR="003E68BF">
        <w:t xml:space="preserve"> and</w:t>
      </w:r>
      <w:r w:rsidR="00E135D5">
        <w:t xml:space="preserve"> </w:t>
      </w:r>
      <w:r w:rsidR="00E46603">
        <w:t xml:space="preserve">in </w:t>
      </w:r>
      <w:r w:rsidR="00E135D5">
        <w:t>the</w:t>
      </w:r>
      <w:r w:rsidR="009D6E06">
        <w:t xml:space="preserve"> local community</w:t>
      </w:r>
      <w:r w:rsidR="00941557">
        <w:t>. As we describe below, p</w:t>
      </w:r>
      <w:r>
        <w:t>ragmatis</w:t>
      </w:r>
      <w:r w:rsidR="00B823A5">
        <w:t>m</w:t>
      </w:r>
      <w:r w:rsidR="003E68BF">
        <w:t xml:space="preserve">, which is a significant </w:t>
      </w:r>
      <w:r>
        <w:t xml:space="preserve">intellectual </w:t>
      </w:r>
      <w:r w:rsidR="00AC7697">
        <w:t xml:space="preserve">area </w:t>
      </w:r>
      <w:r>
        <w:t xml:space="preserve">within </w:t>
      </w:r>
      <w:proofErr w:type="spellStart"/>
      <w:r w:rsidR="003E68BF">
        <w:t>interpretiv</w:t>
      </w:r>
      <w:r w:rsidR="00FC4E9C">
        <w:t>ism</w:t>
      </w:r>
      <w:proofErr w:type="spellEnd"/>
      <w:r w:rsidR="00B823A5">
        <w:t xml:space="preserve">, </w:t>
      </w:r>
      <w:r w:rsidR="006A2EC7">
        <w:t>serves as one of the major foundations of</w:t>
      </w:r>
      <w:r w:rsidR="00B823A5">
        <w:t xml:space="preserve"> </w:t>
      </w:r>
      <w:r w:rsidR="006A2EC7">
        <w:t>our</w:t>
      </w:r>
      <w:r w:rsidR="00B823A5">
        <w:t xml:space="preserve"> studio-based learning </w:t>
      </w:r>
      <w:r w:rsidR="000D158C">
        <w:t xml:space="preserve">(SBL) </w:t>
      </w:r>
      <w:r w:rsidR="00B823A5">
        <w:t>approach</w:t>
      </w:r>
      <w:r>
        <w:t xml:space="preserve">. </w:t>
      </w:r>
      <w:r w:rsidR="006A2EC7">
        <w:t xml:space="preserve">In contrast to </w:t>
      </w:r>
      <w:r w:rsidR="00184E56">
        <w:t>positivist researchers</w:t>
      </w:r>
      <w:r w:rsidR="00177B85">
        <w:t>,</w:t>
      </w:r>
      <w:r w:rsidR="000B6E3F">
        <w:t xml:space="preserve"> who are primarily intere</w:t>
      </w:r>
      <w:r w:rsidR="00184E56">
        <w:t>sted in prediction and control</w:t>
      </w:r>
      <w:r w:rsidR="00177B85">
        <w:t>,</w:t>
      </w:r>
      <w:r w:rsidR="00184E56">
        <w:t xml:space="preserve"> </w:t>
      </w:r>
      <w:r w:rsidR="000B6E3F">
        <w:t>interpretiv</w:t>
      </w:r>
      <w:r w:rsidR="00177B85">
        <w:t>e researchers</w:t>
      </w:r>
      <w:r w:rsidR="000B6E3F">
        <w:t xml:space="preserve"> are concerned with describing and </w:t>
      </w:r>
      <w:r w:rsidR="000B6E3F" w:rsidRPr="000B6E3F">
        <w:t>understand</w:t>
      </w:r>
      <w:r w:rsidR="000B6E3F">
        <w:t>ing</w:t>
      </w:r>
      <w:r w:rsidR="000B6E3F" w:rsidRPr="000B6E3F">
        <w:t xml:space="preserve"> phenomena </w:t>
      </w:r>
      <w:r w:rsidR="000B6E3F">
        <w:t>“</w:t>
      </w:r>
      <w:r w:rsidR="000B6E3F" w:rsidRPr="000B6E3F">
        <w:t>in the social world and their meanings in context</w:t>
      </w:r>
      <w:r w:rsidR="000B6E3F">
        <w:t>” (</w:t>
      </w:r>
      <w:proofErr w:type="spellStart"/>
      <w:r w:rsidR="000B6E3F">
        <w:t>Willamson</w:t>
      </w:r>
      <w:proofErr w:type="spellEnd"/>
      <w:r w:rsidR="000B6E3F">
        <w:t xml:space="preserve"> and </w:t>
      </w:r>
      <w:proofErr w:type="spellStart"/>
      <w:r w:rsidR="000B6E3F">
        <w:t>Johanson</w:t>
      </w:r>
      <w:proofErr w:type="spellEnd"/>
      <w:r w:rsidR="000B6E3F">
        <w:t xml:space="preserve"> 2011 p. 123). </w:t>
      </w:r>
      <w:r w:rsidR="00B51818">
        <w:t xml:space="preserve">Interpretive theory </w:t>
      </w:r>
      <w:r w:rsidR="00184E56">
        <w:t xml:space="preserve">therefore </w:t>
      </w:r>
      <w:r w:rsidR="00B51818">
        <w:t>us</w:t>
      </w:r>
      <w:r w:rsidR="007A756A">
        <w:t>es</w:t>
      </w:r>
      <w:r w:rsidR="00B51818">
        <w:t xml:space="preserve"> observation </w:t>
      </w:r>
      <w:r w:rsidR="00177B85">
        <w:t xml:space="preserve">and conversation in </w:t>
      </w:r>
      <w:r w:rsidR="00B51818">
        <w:t>naturalistic settings</w:t>
      </w:r>
      <w:r w:rsidR="00B34E09">
        <w:t xml:space="preserve"> </w:t>
      </w:r>
      <w:r w:rsidR="00B51818">
        <w:t xml:space="preserve">to gain </w:t>
      </w:r>
      <w:r w:rsidR="00B34E09">
        <w:t xml:space="preserve">a deeper understanding of how meanings are </w:t>
      </w:r>
      <w:r w:rsidR="00223427" w:rsidRPr="00562AD6">
        <w:rPr>
          <w:i/>
        </w:rPr>
        <w:t>socially</w:t>
      </w:r>
      <w:r w:rsidR="00223427">
        <w:t xml:space="preserve"> </w:t>
      </w:r>
      <w:r w:rsidR="00B34E09">
        <w:t xml:space="preserve">constructed. </w:t>
      </w:r>
      <w:proofErr w:type="spellStart"/>
      <w:r w:rsidR="008B3939">
        <w:t>I</w:t>
      </w:r>
      <w:r w:rsidR="00B34E09">
        <w:t>nterpretivists</w:t>
      </w:r>
      <w:proofErr w:type="spellEnd"/>
      <w:r w:rsidR="008B3939">
        <w:t xml:space="preserve"> </w:t>
      </w:r>
      <w:r w:rsidR="00A11D58">
        <w:t xml:space="preserve">within CI </w:t>
      </w:r>
      <w:r w:rsidR="008B3939">
        <w:t>take great care in attending to</w:t>
      </w:r>
      <w:r w:rsidR="00B34E09">
        <w:t xml:space="preserve"> </w:t>
      </w:r>
      <w:r w:rsidR="008B3939">
        <w:t xml:space="preserve">the </w:t>
      </w:r>
      <w:r w:rsidR="00B34E09">
        <w:t xml:space="preserve">multiple perspectives </w:t>
      </w:r>
      <w:r w:rsidR="00D450A9">
        <w:t xml:space="preserve">of those </w:t>
      </w:r>
      <w:r w:rsidR="00B34E09">
        <w:t>within specific local social setting</w:t>
      </w:r>
      <w:r w:rsidR="008B3939">
        <w:t>s</w:t>
      </w:r>
      <w:r w:rsidR="00B34E09">
        <w:t xml:space="preserve"> (e.g., public librar</w:t>
      </w:r>
      <w:r w:rsidR="000266D2">
        <w:t>ies</w:t>
      </w:r>
      <w:r w:rsidR="00B34E09">
        <w:t>, community-based organization</w:t>
      </w:r>
      <w:r w:rsidR="000266D2">
        <w:t>s</w:t>
      </w:r>
      <w:r w:rsidR="00B34E09">
        <w:t xml:space="preserve">, public computing </w:t>
      </w:r>
      <w:proofErr w:type="spellStart"/>
      <w:r w:rsidR="00B34E09">
        <w:t>center</w:t>
      </w:r>
      <w:r w:rsidR="000266D2">
        <w:t>s</w:t>
      </w:r>
      <w:proofErr w:type="spellEnd"/>
      <w:r w:rsidR="00B34E09">
        <w:t xml:space="preserve">). As </w:t>
      </w:r>
      <w:proofErr w:type="spellStart"/>
      <w:r w:rsidR="0075750B">
        <w:t>Vannini</w:t>
      </w:r>
      <w:proofErr w:type="spellEnd"/>
      <w:r w:rsidR="0075750B">
        <w:t xml:space="preserve"> (2009) wrote</w:t>
      </w:r>
      <w:r w:rsidR="00562AD6">
        <w:t>,</w:t>
      </w:r>
    </w:p>
    <w:p w14:paraId="3F942196" w14:textId="77777777" w:rsidR="00733CFF" w:rsidRDefault="0075750B" w:rsidP="00D97951">
      <w:pPr>
        <w:pStyle w:val="Quotation"/>
      </w:pPr>
      <w:r>
        <w:t xml:space="preserve">Loosely speaking, </w:t>
      </w:r>
      <w:proofErr w:type="spellStart"/>
      <w:r>
        <w:t>interpretivists</w:t>
      </w:r>
      <w:proofErr w:type="spellEnd"/>
      <w:r>
        <w:t xml:space="preserve"> are (a) scholars who are interested in the ways communities, cultures, or individuals create meaning from their own actions, rituals, interactions, and experiences; (b) scholars who wish to interpret local meanings by locating them into a broader historical, geographical, political, linguistic, ideological, economic, and cultural milieu; (c) researchers who look at the meanings of texts and the codes and rules on which they rely to convey meaning; and (d) theory- and philosophy- oriented scholars who explore ideas of meaning and interpretation in and of themselves.</w:t>
      </w:r>
      <w:r w:rsidR="005A4659">
        <w:t xml:space="preserve"> </w:t>
      </w:r>
      <w:r w:rsidR="005A4659" w:rsidRPr="005A4659">
        <w:rPr>
          <w:i w:val="0"/>
        </w:rPr>
        <w:t>(</w:t>
      </w:r>
      <w:r w:rsidR="005A4659">
        <w:rPr>
          <w:i w:val="0"/>
        </w:rPr>
        <w:t>p</w:t>
      </w:r>
      <w:r w:rsidR="005A4659" w:rsidRPr="005A4659">
        <w:rPr>
          <w:i w:val="0"/>
        </w:rPr>
        <w:t>. 558)</w:t>
      </w:r>
    </w:p>
    <w:p w14:paraId="30D95FB8" w14:textId="77777777" w:rsidR="00F7170C" w:rsidRPr="00016B76" w:rsidRDefault="0051417B" w:rsidP="00D97951">
      <w:pPr>
        <w:pStyle w:val="BodyTextFirstIndent"/>
      </w:pPr>
      <w:r>
        <w:t>The American school of pragmatist philosophy, which was</w:t>
      </w:r>
      <w:r w:rsidR="006451AA">
        <w:t xml:space="preserve"> </w:t>
      </w:r>
      <w:r>
        <w:t>founded and developed by</w:t>
      </w:r>
      <w:r w:rsidR="006451AA">
        <w:t xml:space="preserve"> </w:t>
      </w:r>
      <w:r w:rsidR="006451AA" w:rsidRPr="006451AA">
        <w:t xml:space="preserve">Charles Sanders Peirce, John Dewey, George Herbert Mead, </w:t>
      </w:r>
      <w:r w:rsidR="00316606">
        <w:t xml:space="preserve">Charles Cooley, </w:t>
      </w:r>
      <w:r w:rsidR="006451AA" w:rsidRPr="006451AA">
        <w:t xml:space="preserve">and </w:t>
      </w:r>
      <w:r w:rsidR="006451AA">
        <w:t>Jane Addams</w:t>
      </w:r>
      <w:r>
        <w:t xml:space="preserve">, </w:t>
      </w:r>
      <w:r w:rsidR="006451AA">
        <w:t xml:space="preserve">among others, </w:t>
      </w:r>
      <w:r w:rsidR="007C590A">
        <w:t>ha</w:t>
      </w:r>
      <w:r w:rsidR="00D2663E">
        <w:t>s significantly shaped our approach</w:t>
      </w:r>
      <w:r w:rsidR="00D84B78">
        <w:t xml:space="preserve"> to</w:t>
      </w:r>
      <w:r w:rsidR="007C590A">
        <w:t xml:space="preserve"> </w:t>
      </w:r>
      <w:r w:rsidR="002C0AF8">
        <w:t xml:space="preserve">CI </w:t>
      </w:r>
      <w:r w:rsidR="00D33AE2">
        <w:t xml:space="preserve">teaching, </w:t>
      </w:r>
      <w:r w:rsidR="007C590A">
        <w:t>research</w:t>
      </w:r>
      <w:r w:rsidR="00D33AE2">
        <w:t>,</w:t>
      </w:r>
      <w:r w:rsidR="007C590A">
        <w:t xml:space="preserve"> and practice. This is </w:t>
      </w:r>
      <w:r w:rsidR="006451AA">
        <w:t xml:space="preserve">primarily </w:t>
      </w:r>
      <w:r w:rsidR="007C590A">
        <w:t>because “p</w:t>
      </w:r>
      <w:r w:rsidR="007C590A" w:rsidRPr="007C590A">
        <w:t>ragmatism is concerned with action and change and the interplay between knowledge and action. This makes it appropriate as a basis for research approaches intervening into the world and n</w:t>
      </w:r>
      <w:r w:rsidR="007C590A">
        <w:t>ot merely observing the world” (</w:t>
      </w:r>
      <w:proofErr w:type="spellStart"/>
      <w:r w:rsidR="007C590A">
        <w:t>Goldkuhl</w:t>
      </w:r>
      <w:proofErr w:type="spellEnd"/>
      <w:r w:rsidR="007C590A" w:rsidRPr="007C590A">
        <w:t xml:space="preserve"> 2012</w:t>
      </w:r>
      <w:r w:rsidR="007C590A">
        <w:t xml:space="preserve"> p. 136). </w:t>
      </w:r>
      <w:r w:rsidR="0070528D">
        <w:t>CI is concerned</w:t>
      </w:r>
      <w:r w:rsidR="0060235A">
        <w:t xml:space="preserve"> with </w:t>
      </w:r>
      <w:r w:rsidR="0070528D">
        <w:t xml:space="preserve">“effective use” of technology and </w:t>
      </w:r>
      <w:r w:rsidR="0060235A">
        <w:t xml:space="preserve">pragmatist philosophy provides </w:t>
      </w:r>
      <w:r w:rsidR="00D33AE2">
        <w:t>a</w:t>
      </w:r>
      <w:r w:rsidR="00265FBD">
        <w:t xml:space="preserve"> framework for understanding</w:t>
      </w:r>
      <w:r w:rsidR="0060235A">
        <w:t xml:space="preserve"> how </w:t>
      </w:r>
      <w:r w:rsidR="003045DF">
        <w:t>individuals and groups in local communities develop the “</w:t>
      </w:r>
      <w:r w:rsidR="003045DF" w:rsidRPr="003045DF">
        <w:t>capacity and opportunity to successfully integrate ICT into the accomplishment of self or collaboratively identified goals</w:t>
      </w:r>
      <w:r w:rsidR="003045DF">
        <w:t>” (</w:t>
      </w:r>
      <w:proofErr w:type="spellStart"/>
      <w:r w:rsidR="003045DF">
        <w:t>Gurstein</w:t>
      </w:r>
      <w:proofErr w:type="spellEnd"/>
      <w:r w:rsidR="003045DF">
        <w:t xml:space="preserve"> 2000 p. </w:t>
      </w:r>
      <w:r w:rsidR="00CF3CA6">
        <w:t xml:space="preserve">49). </w:t>
      </w:r>
      <w:r w:rsidR="00D33AE2">
        <w:t xml:space="preserve">These </w:t>
      </w:r>
      <w:r w:rsidR="00CD039D">
        <w:t>experiential</w:t>
      </w:r>
      <w:r w:rsidR="00D33AE2">
        <w:t xml:space="preserve"> and action-oriented perspectives </w:t>
      </w:r>
      <w:r w:rsidR="00BD2330">
        <w:t>also serve</w:t>
      </w:r>
      <w:r w:rsidR="0070528D">
        <w:t xml:space="preserve"> as a gateway for asking </w:t>
      </w:r>
      <w:r w:rsidR="009B7A30">
        <w:t>more critical questions</w:t>
      </w:r>
      <w:r w:rsidR="0070528D">
        <w:t>, such as “</w:t>
      </w:r>
      <w:r w:rsidR="0070528D" w:rsidRPr="008E158B">
        <w:t>Effective use</w:t>
      </w:r>
      <w:r w:rsidR="0070528D" w:rsidRPr="0070528D">
        <w:rPr>
          <w:i/>
        </w:rPr>
        <w:t xml:space="preserve"> for whom?</w:t>
      </w:r>
      <w:r w:rsidR="00345000">
        <w:t xml:space="preserve">” </w:t>
      </w:r>
      <w:r w:rsidR="0070528D">
        <w:t xml:space="preserve">These </w:t>
      </w:r>
      <w:r w:rsidR="001F14CA">
        <w:t>in</w:t>
      </w:r>
      <w:r w:rsidR="009B7A30">
        <w:t xml:space="preserve">quires </w:t>
      </w:r>
      <w:r w:rsidR="0070528D">
        <w:t xml:space="preserve">assume that </w:t>
      </w:r>
      <w:r w:rsidR="009A1F29">
        <w:t xml:space="preserve">power and </w:t>
      </w:r>
      <w:r w:rsidR="00CD039D">
        <w:t xml:space="preserve">oppression </w:t>
      </w:r>
      <w:r w:rsidR="0070528D">
        <w:t xml:space="preserve">shape </w:t>
      </w:r>
      <w:r w:rsidR="00A746E6">
        <w:t>ICTs</w:t>
      </w:r>
      <w:r w:rsidR="0070528D">
        <w:t xml:space="preserve"> and </w:t>
      </w:r>
      <w:r w:rsidR="009A1F29">
        <w:t xml:space="preserve">thus </w:t>
      </w:r>
      <w:r w:rsidR="00AA5ECC">
        <w:t xml:space="preserve">deliver unequal benefits for different groups in society. Critical theory provides our pedagogy with a second suite of intellectual tools </w:t>
      </w:r>
      <w:r w:rsidR="00345000">
        <w:t>for investigating</w:t>
      </w:r>
      <w:r w:rsidR="00AA5ECC">
        <w:t xml:space="preserve"> how </w:t>
      </w:r>
      <w:r w:rsidR="00BA50AA">
        <w:t>systems of oppression impact</w:t>
      </w:r>
      <w:r w:rsidR="00AA5ECC">
        <w:t xml:space="preserve"> understandings of technology/society, teaching/learning, and research/knowledge </w:t>
      </w:r>
      <w:r w:rsidR="00AA5ECC" w:rsidRPr="00AA5ECC">
        <w:rPr>
          <w:i/>
        </w:rPr>
        <w:t>with</w:t>
      </w:r>
      <w:r w:rsidR="00AA5ECC">
        <w:t xml:space="preserve"> community members.</w:t>
      </w:r>
    </w:p>
    <w:p w14:paraId="1E39E2B9" w14:textId="77777777" w:rsidR="00447042" w:rsidRDefault="00680DC7" w:rsidP="00D97951">
      <w:pPr>
        <w:pStyle w:val="Heading2"/>
      </w:pPr>
      <w:r w:rsidRPr="005A6907">
        <w:t xml:space="preserve">Critical </w:t>
      </w:r>
      <w:r w:rsidR="00016B76">
        <w:t>Theory</w:t>
      </w:r>
    </w:p>
    <w:p w14:paraId="2DBB949F" w14:textId="77777777" w:rsidR="005F69D8" w:rsidRDefault="00FE72CA" w:rsidP="00FC1748">
      <w:pPr>
        <w:pStyle w:val="BodyTextFirstIndent"/>
        <w:spacing w:after="0"/>
      </w:pPr>
      <w:r>
        <w:t>Cr</w:t>
      </w:r>
      <w:r w:rsidR="00E3108E">
        <w:t>itical theory</w:t>
      </w:r>
      <w:r w:rsidR="00F033CE">
        <w:t xml:space="preserve">, like interpretive theory, </w:t>
      </w:r>
      <w:r w:rsidR="00E3108E">
        <w:t xml:space="preserve">is another large umbrella </w:t>
      </w:r>
      <w:r w:rsidR="001860E0">
        <w:t xml:space="preserve">of </w:t>
      </w:r>
      <w:r w:rsidR="00437594">
        <w:t>scholarship</w:t>
      </w:r>
      <w:r w:rsidR="00E3108E">
        <w:t xml:space="preserve">. </w:t>
      </w:r>
      <w:r w:rsidR="00437594">
        <w:t>C</w:t>
      </w:r>
      <w:r w:rsidR="001860E0">
        <w:t>ritical scholars have argued, “there are many critical theories, not just one” (</w:t>
      </w:r>
      <w:proofErr w:type="spellStart"/>
      <w:r w:rsidR="001860E0">
        <w:t>Kincheloe</w:t>
      </w:r>
      <w:proofErr w:type="spellEnd"/>
      <w:r w:rsidR="001860E0">
        <w:t xml:space="preserve"> and McLaren 2005 p. 303).</w:t>
      </w:r>
      <w:r w:rsidR="00220FEB">
        <w:t xml:space="preserve"> The field is focused on</w:t>
      </w:r>
      <w:r w:rsidR="001860E0">
        <w:t xml:space="preserve"> “a</w:t>
      </w:r>
      <w:r w:rsidR="001860E0" w:rsidRPr="001860E0">
        <w:t xml:space="preserve"> set of complementary theoretical frames that examine structures of </w:t>
      </w:r>
      <w:r w:rsidR="001860E0" w:rsidRPr="0098037E">
        <w:rPr>
          <w:i/>
        </w:rPr>
        <w:t>domination</w:t>
      </w:r>
      <w:r w:rsidR="001860E0" w:rsidRPr="001860E0">
        <w:t xml:space="preserve"> in society in order to open possibilities for the </w:t>
      </w:r>
      <w:r w:rsidR="001860E0" w:rsidRPr="0098037E">
        <w:rPr>
          <w:i/>
        </w:rPr>
        <w:t>emancipation</w:t>
      </w:r>
      <w:r w:rsidR="001860E0" w:rsidRPr="001860E0">
        <w:t xml:space="preserve"> of people, meanings, and val</w:t>
      </w:r>
      <w:r w:rsidR="001860E0">
        <w:t xml:space="preserve">ues” (Mackinnon 2009 p. 238). </w:t>
      </w:r>
      <w:r w:rsidR="00437594">
        <w:t>Critical theory is</w:t>
      </w:r>
      <w:r w:rsidR="00E976EB">
        <w:t xml:space="preserve"> often attributed to the </w:t>
      </w:r>
      <w:r w:rsidR="00092725">
        <w:t>following</w:t>
      </w:r>
      <w:r w:rsidR="001860E0">
        <w:t xml:space="preserve"> individuals and groups</w:t>
      </w:r>
      <w:r w:rsidR="00092725">
        <w:t xml:space="preserve">: </w:t>
      </w:r>
      <w:r w:rsidR="00D37980">
        <w:t xml:space="preserve">Immanuel </w:t>
      </w:r>
      <w:r w:rsidR="00092725">
        <w:t>Kant;</w:t>
      </w:r>
      <w:r w:rsidR="00E976EB">
        <w:t xml:space="preserve"> </w:t>
      </w:r>
      <w:r w:rsidR="00092725">
        <w:t>Georg Wilhelm Friedrich Hegel;</w:t>
      </w:r>
      <w:r w:rsidR="00E976EB">
        <w:t xml:space="preserve"> </w:t>
      </w:r>
      <w:r w:rsidR="00D37980">
        <w:t xml:space="preserve">Karl </w:t>
      </w:r>
      <w:r w:rsidR="00092725">
        <w:t>Marx;</w:t>
      </w:r>
      <w:r w:rsidR="00E976EB">
        <w:t xml:space="preserve"> </w:t>
      </w:r>
      <w:r w:rsidR="00D37980">
        <w:t xml:space="preserve">Max </w:t>
      </w:r>
      <w:r w:rsidR="00092725">
        <w:t>Weber;</w:t>
      </w:r>
      <w:r w:rsidR="00E976EB">
        <w:t xml:space="preserve"> the Frankfort School theorists, including </w:t>
      </w:r>
      <w:r w:rsidR="00092725">
        <w:t xml:space="preserve">Max </w:t>
      </w:r>
      <w:proofErr w:type="spellStart"/>
      <w:r w:rsidR="00092725">
        <w:t>Horkheimer</w:t>
      </w:r>
      <w:proofErr w:type="spellEnd"/>
      <w:r w:rsidR="00092725">
        <w:t>,</w:t>
      </w:r>
      <w:r w:rsidR="00E976EB">
        <w:t xml:space="preserve"> </w:t>
      </w:r>
      <w:r w:rsidR="00092725" w:rsidRPr="00092725">
        <w:t xml:space="preserve">Theodor </w:t>
      </w:r>
      <w:proofErr w:type="spellStart"/>
      <w:r w:rsidR="00092725" w:rsidRPr="00092725">
        <w:t>Adorno</w:t>
      </w:r>
      <w:proofErr w:type="spellEnd"/>
      <w:r w:rsidR="00092725" w:rsidRPr="00092725">
        <w:t xml:space="preserve">, </w:t>
      </w:r>
      <w:r w:rsidR="00092725">
        <w:t>and Herbert Marcuse; J</w:t>
      </w:r>
      <w:r w:rsidR="004F16AB" w:rsidRPr="004F16AB">
        <w:t>ü</w:t>
      </w:r>
      <w:r w:rsidR="00092725">
        <w:t xml:space="preserve">rgen </w:t>
      </w:r>
      <w:proofErr w:type="spellStart"/>
      <w:r w:rsidR="00220FEB">
        <w:t>Habermas</w:t>
      </w:r>
      <w:proofErr w:type="spellEnd"/>
      <w:r w:rsidR="00092725">
        <w:t xml:space="preserve">; Latin American </w:t>
      </w:r>
      <w:r w:rsidR="00E17FE9">
        <w:t>educational philosophers,</w:t>
      </w:r>
      <w:r w:rsidR="004E1D1F">
        <w:t xml:space="preserve"> such as Paulo </w:t>
      </w:r>
      <w:proofErr w:type="spellStart"/>
      <w:r w:rsidR="004E1D1F">
        <w:t>Freire</w:t>
      </w:r>
      <w:proofErr w:type="spellEnd"/>
      <w:r w:rsidR="004E1D1F">
        <w:t xml:space="preserve">; as well as </w:t>
      </w:r>
      <w:r w:rsidR="00482967">
        <w:t>French feminist</w:t>
      </w:r>
      <w:r w:rsidR="00437594">
        <w:t>s</w:t>
      </w:r>
      <w:r w:rsidR="00482967">
        <w:t xml:space="preserve"> and Russian sociolinguists (</w:t>
      </w:r>
      <w:proofErr w:type="spellStart"/>
      <w:r w:rsidR="00482967">
        <w:t>Kincheloe</w:t>
      </w:r>
      <w:proofErr w:type="spellEnd"/>
      <w:r w:rsidR="00482967">
        <w:t xml:space="preserve"> and McLaren 2005 p</w:t>
      </w:r>
      <w:r w:rsidR="00C76115">
        <w:t>. 303; Ras</w:t>
      </w:r>
      <w:r w:rsidR="009848A8">
        <w:t>mussen 1996, p. 11).</w:t>
      </w:r>
    </w:p>
    <w:p w14:paraId="10416132" w14:textId="77777777" w:rsidR="00FC1748" w:rsidRDefault="001860E0" w:rsidP="00FC1748">
      <w:pPr>
        <w:pStyle w:val="BodyTextFirstIndent"/>
        <w:spacing w:after="0"/>
      </w:pPr>
      <w:r>
        <w:t xml:space="preserve">The CI Studio pedagogy is </w:t>
      </w:r>
      <w:r w:rsidR="00630018">
        <w:t>motivated by</w:t>
      </w:r>
      <w:r w:rsidR="005F69D8">
        <w:t xml:space="preserve"> </w:t>
      </w:r>
      <w:r w:rsidR="00DD6ACD">
        <w:t>themes</w:t>
      </w:r>
      <w:r w:rsidR="0041599D">
        <w:t xml:space="preserve"> </w:t>
      </w:r>
      <w:r w:rsidR="005F69D8">
        <w:t xml:space="preserve">within </w:t>
      </w:r>
      <w:r w:rsidR="0042409F">
        <w:t xml:space="preserve">philosophy of technology, </w:t>
      </w:r>
      <w:r w:rsidR="00453BBA">
        <w:t>critical pedagogy, feminist theories of technolog</w:t>
      </w:r>
      <w:r w:rsidR="000B7FD6">
        <w:t>y, and critical race theory.</w:t>
      </w:r>
      <w:r w:rsidR="00C10BFB">
        <w:t xml:space="preserve"> </w:t>
      </w:r>
      <w:r w:rsidR="00CB53EA">
        <w:t xml:space="preserve">Together with our students we engage </w:t>
      </w:r>
      <w:r w:rsidR="00437594">
        <w:t>in discussions about</w:t>
      </w:r>
      <w:r w:rsidR="003520F1">
        <w:t xml:space="preserve"> </w:t>
      </w:r>
      <w:r w:rsidR="00437594">
        <w:t xml:space="preserve">and activities with </w:t>
      </w:r>
      <w:r w:rsidR="003520F1">
        <w:t>technology</w:t>
      </w:r>
      <w:r w:rsidR="005F69D8">
        <w:t xml:space="preserve"> as </w:t>
      </w:r>
      <w:r w:rsidR="008A0614">
        <w:t>co-learners and co-creators of knowledge</w:t>
      </w:r>
      <w:r w:rsidR="00437594">
        <w:t xml:space="preserve">, while calling attention to the </w:t>
      </w:r>
      <w:r w:rsidR="008A0614">
        <w:t>“</w:t>
      </w:r>
      <w:r w:rsidR="008A0614" w:rsidRPr="008A0614">
        <w:t>discursive and material practices of oppression and resistance</w:t>
      </w:r>
      <w:r w:rsidR="008A0614">
        <w:t>” (McKinnon 2009 p. 238)</w:t>
      </w:r>
      <w:r w:rsidR="004000E3">
        <w:t>—p</w:t>
      </w:r>
      <w:r w:rsidR="0079096B">
        <w:t>articularly where</w:t>
      </w:r>
      <w:r w:rsidR="005F69D8">
        <w:t xml:space="preserve"> issues</w:t>
      </w:r>
      <w:r w:rsidR="004000E3">
        <w:t xml:space="preserve"> related to technology </w:t>
      </w:r>
      <w:r w:rsidR="005F69D8">
        <w:t>are concerned (e.g., privacy, surveillance</w:t>
      </w:r>
      <w:r w:rsidR="00B93218">
        <w:t>, digital inequality)</w:t>
      </w:r>
      <w:r w:rsidR="005377D9">
        <w:t xml:space="preserve">. </w:t>
      </w:r>
      <w:proofErr w:type="spellStart"/>
      <w:r w:rsidR="0035167D">
        <w:t>Kincheloe</w:t>
      </w:r>
      <w:proofErr w:type="spellEnd"/>
      <w:r w:rsidR="0035167D">
        <w:t xml:space="preserve"> and McLaren (2005) </w:t>
      </w:r>
      <w:r w:rsidR="002C2770">
        <w:t xml:space="preserve">introduced a </w:t>
      </w:r>
      <w:r w:rsidR="00FB2356">
        <w:t xml:space="preserve">useful </w:t>
      </w:r>
      <w:r w:rsidR="002C2770">
        <w:t>framework for understanding a critical</w:t>
      </w:r>
      <w:r w:rsidR="0035167D">
        <w:t xml:space="preserve"> </w:t>
      </w:r>
      <w:r w:rsidR="002C2770">
        <w:t>theorist</w:t>
      </w:r>
      <w:r w:rsidR="0035167D">
        <w:t xml:space="preserve">, or a </w:t>
      </w:r>
      <w:r w:rsidR="0079096B">
        <w:t>“</w:t>
      </w:r>
      <w:proofErr w:type="spellStart"/>
      <w:r w:rsidR="0035167D">
        <w:t>criticalist</w:t>
      </w:r>
      <w:proofErr w:type="spellEnd"/>
      <w:r w:rsidR="0035167D">
        <w:t>,</w:t>
      </w:r>
      <w:r w:rsidR="0079096B">
        <w:t>”</w:t>
      </w:r>
      <w:r w:rsidR="0035167D">
        <w:t xml:space="preserve"> </w:t>
      </w:r>
      <w:r w:rsidR="0079096B">
        <w:t xml:space="preserve">as one </w:t>
      </w:r>
      <w:r w:rsidR="0035167D">
        <w:t>who accepts the following basic assumptions:</w:t>
      </w:r>
    </w:p>
    <w:p w14:paraId="373A6EF1" w14:textId="77777777" w:rsidR="00FC1748" w:rsidRDefault="00B365BE" w:rsidP="00632789">
      <w:pPr>
        <w:pStyle w:val="Quotation"/>
      </w:pPr>
      <w:proofErr w:type="gramStart"/>
      <w:r>
        <w:t>all</w:t>
      </w:r>
      <w:proofErr w:type="gramEnd"/>
      <w:r>
        <w:t xml:space="preserve"> thought is fundamentally mediated by power relations that are social and historically constituted;</w:t>
      </w:r>
    </w:p>
    <w:p w14:paraId="57BEDABB" w14:textId="77777777" w:rsidR="00FC1748" w:rsidRDefault="00B365BE" w:rsidP="00632789">
      <w:pPr>
        <w:pStyle w:val="Quotation"/>
      </w:pPr>
      <w:proofErr w:type="gramStart"/>
      <w:r>
        <w:t>facts</w:t>
      </w:r>
      <w:proofErr w:type="gramEnd"/>
      <w:r>
        <w:t xml:space="preserve"> can never be isolated from the domain of values and removed from some form of ideological inscription;</w:t>
      </w:r>
    </w:p>
    <w:p w14:paraId="4FDA2734" w14:textId="77777777" w:rsidR="00FC1748" w:rsidRDefault="00B365BE" w:rsidP="00632789">
      <w:pPr>
        <w:pStyle w:val="Quotation"/>
      </w:pPr>
      <w:proofErr w:type="gramStart"/>
      <w:r>
        <w:t>certain</w:t>
      </w:r>
      <w:proofErr w:type="gramEnd"/>
      <w:r>
        <w:t xml:space="preserve"> groups in any society and particular societies are privileged over others;</w:t>
      </w:r>
    </w:p>
    <w:p w14:paraId="7F1EC59C" w14:textId="77777777" w:rsidR="00FC1748" w:rsidRDefault="00CE4156" w:rsidP="00632789">
      <w:pPr>
        <w:pStyle w:val="Quotation"/>
      </w:pPr>
      <w:proofErr w:type="gramStart"/>
      <w:r>
        <w:t>oppression</w:t>
      </w:r>
      <w:proofErr w:type="gramEnd"/>
      <w:r>
        <w:t xml:space="preserve"> has many faces and that focusing on only one at the expense of others (e.g., class oppression versus racism) often elides the interactions among them; </w:t>
      </w:r>
    </w:p>
    <w:p w14:paraId="5A8FFC10" w14:textId="77777777" w:rsidR="00CE4156" w:rsidRPr="00632789" w:rsidRDefault="00CE4156" w:rsidP="00632789">
      <w:pPr>
        <w:pStyle w:val="Quotation"/>
        <w:rPr>
          <w:i w:val="0"/>
        </w:rPr>
      </w:pPr>
      <w:proofErr w:type="gramStart"/>
      <w:r>
        <w:t>mainstream</w:t>
      </w:r>
      <w:proofErr w:type="gramEnd"/>
      <w:r>
        <w:t xml:space="preserve"> research practices are generally, although most often unwittingly, implicated in the reproduction of systems of class, race, and gender oppression (</w:t>
      </w:r>
      <w:proofErr w:type="spellStart"/>
      <w:r>
        <w:t>Kincheloe</w:t>
      </w:r>
      <w:proofErr w:type="spellEnd"/>
      <w:r>
        <w:t xml:space="preserve"> &amp; Steinberg 1997).</w:t>
      </w:r>
      <w:r w:rsidR="00A34575">
        <w:t xml:space="preserve"> </w:t>
      </w:r>
      <w:r w:rsidR="00A34575" w:rsidRPr="00310C67">
        <w:rPr>
          <w:i w:val="0"/>
        </w:rPr>
        <w:t>(</w:t>
      </w:r>
      <w:proofErr w:type="spellStart"/>
      <w:r w:rsidR="00310C67" w:rsidRPr="00310C67">
        <w:rPr>
          <w:i w:val="0"/>
        </w:rPr>
        <w:t>Kincheloe</w:t>
      </w:r>
      <w:proofErr w:type="spellEnd"/>
      <w:r w:rsidR="00310C67" w:rsidRPr="00310C67">
        <w:rPr>
          <w:i w:val="0"/>
        </w:rPr>
        <w:t xml:space="preserve"> and McLaren</w:t>
      </w:r>
      <w:r w:rsidR="00310C67">
        <w:t xml:space="preserve"> </w:t>
      </w:r>
      <w:r w:rsidR="00310C67">
        <w:rPr>
          <w:i w:val="0"/>
        </w:rPr>
        <w:t xml:space="preserve">2005 </w:t>
      </w:r>
      <w:r w:rsidR="00A34575" w:rsidRPr="00632789">
        <w:rPr>
          <w:i w:val="0"/>
        </w:rPr>
        <w:t>p. 304)</w:t>
      </w:r>
    </w:p>
    <w:p w14:paraId="60C5DE88" w14:textId="77777777" w:rsidR="00126614" w:rsidRDefault="00B24CA7" w:rsidP="00FC1748">
      <w:pPr>
        <w:pStyle w:val="BodyTextFirstIndent"/>
        <w:spacing w:after="0"/>
      </w:pPr>
      <w:r>
        <w:t xml:space="preserve">Critical theory </w:t>
      </w:r>
      <w:r w:rsidR="00A32DFC">
        <w:t>contributes a</w:t>
      </w:r>
      <w:r w:rsidR="00126614">
        <w:t xml:space="preserve"> framework</w:t>
      </w:r>
      <w:r w:rsidR="00AD37EE">
        <w:t xml:space="preserve"> for investigating who </w:t>
      </w:r>
      <w:r w:rsidR="00D2415A">
        <w:t>benefits and who loses,</w:t>
      </w:r>
      <w:r w:rsidR="00AD37EE">
        <w:t xml:space="preserve"> particularly </w:t>
      </w:r>
      <w:r w:rsidR="00126614">
        <w:t>in</w:t>
      </w:r>
      <w:r w:rsidR="00AD37EE">
        <w:t xml:space="preserve"> the design, development, a</w:t>
      </w:r>
      <w:r w:rsidR="00486F08">
        <w:t xml:space="preserve">nd implementation of </w:t>
      </w:r>
      <w:r w:rsidR="00304664">
        <w:t xml:space="preserve">ICTs. </w:t>
      </w:r>
      <w:proofErr w:type="spellStart"/>
      <w:r w:rsidR="00304664">
        <w:t>Criticalist</w:t>
      </w:r>
      <w:proofErr w:type="spellEnd"/>
      <w:r w:rsidR="00304664">
        <w:t xml:space="preserve"> researchers</w:t>
      </w:r>
      <w:r w:rsidR="00486F08">
        <w:t xml:space="preserve"> </w:t>
      </w:r>
      <w:r w:rsidR="007F2C87">
        <w:t xml:space="preserve">therefore </w:t>
      </w:r>
      <w:r w:rsidR="00304664">
        <w:t xml:space="preserve">might </w:t>
      </w:r>
      <w:r w:rsidR="00486F08">
        <w:t xml:space="preserve">ask how do </w:t>
      </w:r>
      <w:r w:rsidR="00D870AB">
        <w:t xml:space="preserve">broader </w:t>
      </w:r>
      <w:r w:rsidR="00486F08">
        <w:t xml:space="preserve">social, political, and economic </w:t>
      </w:r>
      <w:r w:rsidR="00304664">
        <w:t>contexts shape</w:t>
      </w:r>
      <w:r w:rsidR="00486F08">
        <w:t xml:space="preserve"> technology and its consequences for different groups in society? </w:t>
      </w:r>
      <w:r w:rsidR="00304664">
        <w:t>This approach “</w:t>
      </w:r>
      <w:r w:rsidR="00486F08">
        <w:t>attempts to expose the forces that prevent individuals and groups from shaping the decisions that crucially affect their lives” (</w:t>
      </w:r>
      <w:proofErr w:type="spellStart"/>
      <w:r w:rsidR="00486F08">
        <w:t>Kincheloe</w:t>
      </w:r>
      <w:proofErr w:type="spellEnd"/>
      <w:r w:rsidR="00486F08">
        <w:t xml:space="preserve"> and McLaren 2005 p. 308).</w:t>
      </w:r>
      <w:r w:rsidR="00304664">
        <w:t xml:space="preserve"> In critical theory, researchers and practitioners are fundamentally concern</w:t>
      </w:r>
      <w:r w:rsidR="00A1249A">
        <w:t>ed</w:t>
      </w:r>
      <w:r w:rsidR="00304664">
        <w:t xml:space="preserve"> with </w:t>
      </w:r>
      <w:r w:rsidR="00126614">
        <w:t xml:space="preserve">promoting social change. However, </w:t>
      </w:r>
      <w:r w:rsidR="00126614" w:rsidRPr="00126614">
        <w:t xml:space="preserve">social transformation </w:t>
      </w:r>
      <w:r w:rsidR="00126614">
        <w:t>“</w:t>
      </w:r>
      <w:r w:rsidR="00126614" w:rsidRPr="00126614">
        <w:t>is not limited to physical activism, but change also happens through discursive interventions, or offering emancipatory readings of domination that might lead individuals to change their participation in oppressive systems and ideas</w:t>
      </w:r>
      <w:r w:rsidR="00126614">
        <w:t>” (McKinnon 2009 p. 242). U</w:t>
      </w:r>
      <w:r w:rsidR="00AD37EE">
        <w:t>ltimately</w:t>
      </w:r>
      <w:r w:rsidR="00126614">
        <w:t xml:space="preserve">, </w:t>
      </w:r>
      <w:r w:rsidR="002C0B1C">
        <w:t xml:space="preserve">we believe that </w:t>
      </w:r>
      <w:r w:rsidR="00126614">
        <w:t>critical theory</w:t>
      </w:r>
      <w:r w:rsidR="00AD37EE">
        <w:t xml:space="preserve"> </w:t>
      </w:r>
      <w:r>
        <w:t xml:space="preserve">grounds </w:t>
      </w:r>
      <w:r w:rsidR="002C0B1C">
        <w:t>the CI Studio</w:t>
      </w:r>
      <w:r>
        <w:t xml:space="preserve"> approach </w:t>
      </w:r>
      <w:r w:rsidR="00A32DFC">
        <w:t>to research, teaching, and practice that contribute</w:t>
      </w:r>
      <w:r>
        <w:t xml:space="preserve"> to </w:t>
      </w:r>
      <w:r w:rsidR="00A32DFC">
        <w:t>the struggle for a better world.</w:t>
      </w:r>
    </w:p>
    <w:p w14:paraId="21F6F6C0" w14:textId="77777777" w:rsidR="009C4B94" w:rsidRDefault="00126614" w:rsidP="00D97951">
      <w:pPr>
        <w:pStyle w:val="BodyTextFirstIndent"/>
      </w:pPr>
      <w:r>
        <w:t xml:space="preserve">These brief overviews </w:t>
      </w:r>
      <w:r w:rsidR="00A32DFC">
        <w:t>are not meant to provide an exhaustive guide to interpretive and critical theor</w:t>
      </w:r>
      <w:r w:rsidR="00D745DC">
        <w:t>ies</w:t>
      </w:r>
      <w:r>
        <w:t xml:space="preserve">. Rather, this </w:t>
      </w:r>
      <w:r w:rsidR="00D745DC">
        <w:t>section</w:t>
      </w:r>
      <w:r w:rsidR="003B2304">
        <w:t xml:space="preserve"> was</w:t>
      </w:r>
      <w:r w:rsidR="001769B3">
        <w:t xml:space="preserve"> meant to </w:t>
      </w:r>
      <w:r w:rsidR="00F40186">
        <w:t>introduce the</w:t>
      </w:r>
      <w:r w:rsidR="001769B3">
        <w:t xml:space="preserve"> </w:t>
      </w:r>
      <w:r w:rsidR="00295762">
        <w:t xml:space="preserve">broad </w:t>
      </w:r>
      <w:r w:rsidR="00A940AF">
        <w:t xml:space="preserve">conceptual </w:t>
      </w:r>
      <w:r w:rsidR="00295762">
        <w:t xml:space="preserve">landscape </w:t>
      </w:r>
      <w:r w:rsidR="00B33E4E">
        <w:t>within which to</w:t>
      </w:r>
      <w:r w:rsidR="004E6653">
        <w:t xml:space="preserve"> </w:t>
      </w:r>
      <w:r w:rsidR="00D745DC">
        <w:t>elaborate on</w:t>
      </w:r>
      <w:r w:rsidR="007A306A">
        <w:t xml:space="preserve"> our thinking about</w:t>
      </w:r>
      <w:r w:rsidR="004E6653">
        <w:t xml:space="preserve"> the </w:t>
      </w:r>
      <w:r w:rsidR="00B33E4E">
        <w:t>relationships between technology/society, teaching/learning, and res</w:t>
      </w:r>
      <w:r w:rsidR="00161921">
        <w:t>earch/knowledge that guide</w:t>
      </w:r>
      <w:r w:rsidR="00B33E4E">
        <w:t xml:space="preserve"> our engag</w:t>
      </w:r>
      <w:r w:rsidR="00161921">
        <w:t xml:space="preserve">ement with </w:t>
      </w:r>
      <w:r w:rsidR="00975C98">
        <w:t xml:space="preserve">both </w:t>
      </w:r>
      <w:r w:rsidR="00161921">
        <w:t>students and community members.</w:t>
      </w:r>
    </w:p>
    <w:p w14:paraId="1A64FA72" w14:textId="77777777" w:rsidR="009C4B94" w:rsidRDefault="00143191" w:rsidP="009C4B94">
      <w:pPr>
        <w:pStyle w:val="Heading2"/>
      </w:pPr>
      <w:r>
        <w:t xml:space="preserve">The CI Studio as </w:t>
      </w:r>
      <w:r w:rsidR="009C4B94">
        <w:t>Interpretiv</w:t>
      </w:r>
      <w:r w:rsidR="00FB1E44">
        <w:t>e</w:t>
      </w:r>
      <w:r w:rsidR="009867C1">
        <w:t xml:space="preserve"> </w:t>
      </w:r>
      <w:r w:rsidR="002A0857">
        <w:t>and</w:t>
      </w:r>
      <w:r w:rsidR="009867C1">
        <w:t xml:space="preserve"> </w:t>
      </w:r>
      <w:r w:rsidR="00FB1E44">
        <w:t>Critical</w:t>
      </w:r>
    </w:p>
    <w:p w14:paraId="2EE8A0F6" w14:textId="77777777" w:rsidR="00E84E87" w:rsidRDefault="00143191" w:rsidP="00E84E87">
      <w:pPr>
        <w:pStyle w:val="BodyTextFirstIndent"/>
        <w:spacing w:after="0"/>
      </w:pPr>
      <w:r>
        <w:t xml:space="preserve">In this paper, we argue that </w:t>
      </w:r>
      <w:r w:rsidR="00854FB8">
        <w:t xml:space="preserve">the </w:t>
      </w:r>
      <w:r w:rsidR="0067099C">
        <w:t xml:space="preserve">major </w:t>
      </w:r>
      <w:r w:rsidR="00854FB8">
        <w:t xml:space="preserve">contribution of the CI Studio to community informatics </w:t>
      </w:r>
      <w:r w:rsidR="0067099C">
        <w:t xml:space="preserve">research, teaching, and practice can be found in </w:t>
      </w:r>
      <w:r w:rsidR="00854FB8">
        <w:t>its embrace of</w:t>
      </w:r>
      <w:r>
        <w:t xml:space="preserve"> both interpretive and critical theoretical perspectives. We maintain that information professionals, particularly those working </w:t>
      </w:r>
      <w:r w:rsidR="00854FB8">
        <w:t>with community partners</w:t>
      </w:r>
      <w:r>
        <w:t xml:space="preserve">, can benefit by </w:t>
      </w:r>
      <w:r w:rsidR="00CD6AEF">
        <w:t>incorporating</w:t>
      </w:r>
      <w:r w:rsidR="006207A4">
        <w:t xml:space="preserve">, </w:t>
      </w:r>
      <w:r>
        <w:t xml:space="preserve">what </w:t>
      </w:r>
      <w:r w:rsidR="00854FB8">
        <w:t>has been referred</w:t>
      </w:r>
      <w:r w:rsidR="00FB1E44">
        <w:t xml:space="preserve"> to as </w:t>
      </w:r>
      <w:r w:rsidR="00854FB8">
        <w:t>“</w:t>
      </w:r>
      <w:r w:rsidR="00FB1E44">
        <w:t>critical</w:t>
      </w:r>
      <w:r>
        <w:t xml:space="preserve"> </w:t>
      </w:r>
      <w:proofErr w:type="spellStart"/>
      <w:r>
        <w:t>interpretivism</w:t>
      </w:r>
      <w:proofErr w:type="spellEnd"/>
      <w:r w:rsidR="009615C0">
        <w:t>,</w:t>
      </w:r>
      <w:r w:rsidR="00854FB8">
        <w:t>”</w:t>
      </w:r>
      <w:r w:rsidR="00FB1E44">
        <w:t xml:space="preserve"> in information systems research</w:t>
      </w:r>
      <w:r>
        <w:t xml:space="preserve"> (</w:t>
      </w:r>
      <w:r w:rsidR="005420A8">
        <w:t xml:space="preserve">e.g., see </w:t>
      </w:r>
      <w:proofErr w:type="spellStart"/>
      <w:r w:rsidR="005420A8">
        <w:t>Doolin</w:t>
      </w:r>
      <w:proofErr w:type="spellEnd"/>
      <w:r w:rsidR="005420A8">
        <w:t xml:space="preserve"> and McLeod</w:t>
      </w:r>
      <w:r w:rsidR="00FB1E44">
        <w:t xml:space="preserve"> 2005)</w:t>
      </w:r>
      <w:r w:rsidR="006207A4">
        <w:t>,</w:t>
      </w:r>
      <w:r w:rsidR="00FB1E44">
        <w:t xml:space="preserve"> </w:t>
      </w:r>
      <w:r w:rsidR="006207A4">
        <w:t>or</w:t>
      </w:r>
      <w:r w:rsidR="00FB1E44">
        <w:t xml:space="preserve"> </w:t>
      </w:r>
      <w:r w:rsidR="00854FB8">
        <w:t>“</w:t>
      </w:r>
      <w:r w:rsidR="00FB1E44">
        <w:t>critical constructivism</w:t>
      </w:r>
      <w:r w:rsidR="009615C0">
        <w:t>,</w:t>
      </w:r>
      <w:r w:rsidR="00854FB8">
        <w:t>”</w:t>
      </w:r>
      <w:r w:rsidR="00FB1E44">
        <w:t xml:space="preserve"> in education</w:t>
      </w:r>
      <w:r w:rsidR="00854FB8">
        <w:t>al theory</w:t>
      </w:r>
      <w:r w:rsidR="005420A8">
        <w:t xml:space="preserve"> (</w:t>
      </w:r>
      <w:proofErr w:type="spellStart"/>
      <w:r w:rsidR="005420A8">
        <w:t>Kincheloe</w:t>
      </w:r>
      <w:proofErr w:type="spellEnd"/>
      <w:r w:rsidR="005420A8">
        <w:t xml:space="preserve"> </w:t>
      </w:r>
      <w:r w:rsidR="00FB1E44">
        <w:t>2005). In this section, we focus primarily on</w:t>
      </w:r>
      <w:r>
        <w:t xml:space="preserve"> </w:t>
      </w:r>
      <w:proofErr w:type="spellStart"/>
      <w:r>
        <w:t>Kincheloe’s</w:t>
      </w:r>
      <w:proofErr w:type="spellEnd"/>
      <w:r>
        <w:t xml:space="preserve"> (2005) cr</w:t>
      </w:r>
      <w:r w:rsidR="00DF43B2">
        <w:t>itical constructivist framework</w:t>
      </w:r>
      <w:r>
        <w:t xml:space="preserve">. </w:t>
      </w:r>
      <w:r w:rsidR="00FB1E44">
        <w:t xml:space="preserve">We </w:t>
      </w:r>
      <w:r>
        <w:t xml:space="preserve">begin </w:t>
      </w:r>
      <w:r w:rsidR="001E76A9">
        <w:t xml:space="preserve">by </w:t>
      </w:r>
      <w:r>
        <w:t>looking at the concept of constructivism</w:t>
      </w:r>
      <w:r w:rsidR="00FB1E44">
        <w:t xml:space="preserve"> </w:t>
      </w:r>
      <w:r>
        <w:t xml:space="preserve">before introducing </w:t>
      </w:r>
      <w:proofErr w:type="spellStart"/>
      <w:r>
        <w:t>Kincheloe’s</w:t>
      </w:r>
      <w:proofErr w:type="spellEnd"/>
      <w:r>
        <w:t xml:space="preserve"> </w:t>
      </w:r>
      <w:r w:rsidR="0049455D">
        <w:t>guidelines</w:t>
      </w:r>
      <w:r w:rsidR="00FB1E44">
        <w:t xml:space="preserve"> </w:t>
      </w:r>
      <w:r w:rsidR="00853198">
        <w:t xml:space="preserve">as a way to conceive of </w:t>
      </w:r>
      <w:r w:rsidR="00E84E87">
        <w:t>our CI Studio approach.</w:t>
      </w:r>
    </w:p>
    <w:p w14:paraId="2D73C407" w14:textId="77777777" w:rsidR="00143191" w:rsidRDefault="00143191" w:rsidP="00E84E87">
      <w:pPr>
        <w:pStyle w:val="BodyTextFirstIndent"/>
        <w:spacing w:after="0"/>
      </w:pPr>
      <w:r>
        <w:t xml:space="preserve">In using the term constructivism, we refer to Piaget’s contributions to </w:t>
      </w:r>
      <w:r w:rsidR="00084FBE">
        <w:t>understanding</w:t>
      </w:r>
      <w:r w:rsidR="00CC6129">
        <w:t xml:space="preserve"> knowledge as something</w:t>
      </w:r>
      <w:r w:rsidR="00C96CE4">
        <w:t xml:space="preserve"> that</w:t>
      </w:r>
      <w:r w:rsidR="00CC6129">
        <w:t xml:space="preserve"> is </w:t>
      </w:r>
      <w:r>
        <w:t xml:space="preserve">created within specific sociocultural settings. Constructivists have argued that it’s important not to confine constructivism within a purely cognitive domain and that the “pragmatic social constructivism of Mead and John Dewey allows us to do so” (Garrison 1998 p. 43). Garrison explained that pragmatic social constructivism “urges educators to consider the entire context, the environmental ethos of schools and community within the student as a creative individual must function in organic interconnection” (p. 60). Freedom, Garrison explained, therefore becomes a social achievement through a process whereby the student reflects on both self and society. </w:t>
      </w:r>
      <w:proofErr w:type="spellStart"/>
      <w:r>
        <w:t>Kincheloe</w:t>
      </w:r>
      <w:proofErr w:type="spellEnd"/>
      <w:r>
        <w:t xml:space="preserve"> takes these pragmatic social constructivist views further and uses critical theory as a way to connect the mind and self to </w:t>
      </w:r>
      <w:r w:rsidR="0042582F">
        <w:t xml:space="preserve">broader </w:t>
      </w:r>
      <w:r w:rsidR="001566FB">
        <w:t>discussions</w:t>
      </w:r>
      <w:r>
        <w:t xml:space="preserve"> of </w:t>
      </w:r>
      <w:r w:rsidR="00871704">
        <w:t xml:space="preserve">how </w:t>
      </w:r>
      <w:r>
        <w:t xml:space="preserve">power and oppression </w:t>
      </w:r>
      <w:r w:rsidR="0056330C">
        <w:t xml:space="preserve">structure inequality </w:t>
      </w:r>
      <w:r>
        <w:t xml:space="preserve">in society. We now turn to </w:t>
      </w:r>
      <w:r w:rsidR="00B41992">
        <w:t>highlight some of</w:t>
      </w:r>
      <w:r>
        <w:t xml:space="preserve"> </w:t>
      </w:r>
      <w:r w:rsidR="00B41992">
        <w:t>the main p</w:t>
      </w:r>
      <w:r w:rsidR="0084091D">
        <w:t>erspectives</w:t>
      </w:r>
      <w:r w:rsidR="00B41992">
        <w:t xml:space="preserve"> </w:t>
      </w:r>
      <w:r w:rsidR="0084091D">
        <w:t>found in</w:t>
      </w:r>
      <w:r w:rsidR="00B41992">
        <w:t xml:space="preserve"> </w:t>
      </w:r>
      <w:proofErr w:type="spellStart"/>
      <w:r>
        <w:t>Kincheloe’s</w:t>
      </w:r>
      <w:proofErr w:type="spellEnd"/>
      <w:r>
        <w:t xml:space="preserve"> approach a</w:t>
      </w:r>
      <w:r w:rsidR="0084091D">
        <w:t>s a</w:t>
      </w:r>
      <w:r>
        <w:t xml:space="preserve"> framework for understanding </w:t>
      </w:r>
      <w:r w:rsidR="0084091D">
        <w:t>the</w:t>
      </w:r>
      <w:r>
        <w:t xml:space="preserve"> overarching values, commitments, and </w:t>
      </w:r>
      <w:r w:rsidR="00AB337A">
        <w:t>goals of the C</w:t>
      </w:r>
      <w:r w:rsidR="0056330C">
        <w:t>I Studio ped</w:t>
      </w:r>
      <w:r w:rsidR="003876C2">
        <w:t>a</w:t>
      </w:r>
      <w:r w:rsidR="0056330C">
        <w:t>gogy</w:t>
      </w:r>
      <w:r w:rsidR="00AB337A">
        <w:t>.</w:t>
      </w:r>
    </w:p>
    <w:p w14:paraId="4D33FF08" w14:textId="77777777" w:rsidR="00143191" w:rsidRPr="00A74F36" w:rsidRDefault="00143191" w:rsidP="008E383E">
      <w:pPr>
        <w:pStyle w:val="Quotation"/>
        <w:rPr>
          <w:lang w:val="en-GB"/>
        </w:rPr>
      </w:pPr>
      <w:r>
        <w:t>In the realm of knowledge (the epistemological domain), it is simple-minded and misleading to merely study random outcomes of the construction process—isolated “facts” and “truths.” Constructivists are as much concerned with this process through which certain information becomes validated knowledge as with committing lots of it to memory. They are also concerned with the process through which certain information was not deemed to be worthy or validated.</w:t>
      </w:r>
    </w:p>
    <w:p w14:paraId="5ECBC27A" w14:textId="77777777" w:rsidR="00143191" w:rsidRPr="003A4F2E" w:rsidRDefault="00143191" w:rsidP="008E383E">
      <w:pPr>
        <w:pStyle w:val="Quotation"/>
        <w:rPr>
          <w:lang w:val="en-GB"/>
        </w:rPr>
      </w:pPr>
      <w:r>
        <w:t>The teaching and learning process is intimately connected to the research act…. A key dimension of critical constructivism involves the complex interrelationship between teaching and learning and knowledge production and research.</w:t>
      </w:r>
    </w:p>
    <w:p w14:paraId="49F0A3BA" w14:textId="77777777" w:rsidR="00143191" w:rsidRPr="00765A4D" w:rsidRDefault="0014706D" w:rsidP="008E383E">
      <w:pPr>
        <w:pStyle w:val="Quotation"/>
        <w:rPr>
          <w:lang w:val="en-GB"/>
        </w:rPr>
      </w:pPr>
      <w:r>
        <w:t>C</w:t>
      </w:r>
      <w:r w:rsidR="00143191">
        <w:t xml:space="preserve">ritical constructivists argue that a central role of schooling involves engaging students in the knowledge production process. A central dimension of teaching in this context involves engaging students in analysing, interpreting and constructing a wide variety of </w:t>
      </w:r>
      <w:proofErr w:type="spellStart"/>
      <w:r w:rsidR="00143191">
        <w:t>knowledges</w:t>
      </w:r>
      <w:proofErr w:type="spellEnd"/>
      <w:r w:rsidR="00143191">
        <w:t xml:space="preserve"> emerging from diverse locations.</w:t>
      </w:r>
    </w:p>
    <w:p w14:paraId="2FC5F581" w14:textId="77777777" w:rsidR="00143191" w:rsidRPr="00935DD8" w:rsidRDefault="00143191" w:rsidP="008E383E">
      <w:pPr>
        <w:pStyle w:val="Quotation"/>
        <w:rPr>
          <w:lang w:val="en-GB"/>
        </w:rPr>
      </w:pPr>
      <w:r>
        <w:t xml:space="preserve">Critical constructivists are concerned with the exaggerated role power plays in these constructions and validation </w:t>
      </w:r>
      <w:proofErr w:type="spellStart"/>
      <w:r>
        <w:t>procceses</w:t>
      </w:r>
      <w:proofErr w:type="spellEnd"/>
      <w:r>
        <w:t>. Critical constructivists are particularly interested in the ways these processes help privilege some people and marginalize others.</w:t>
      </w:r>
      <w:r w:rsidR="00935DD8">
        <w:rPr>
          <w:lang w:val="en-GB"/>
        </w:rPr>
        <w:t xml:space="preserve"> </w:t>
      </w:r>
      <w:r w:rsidR="00692DCF" w:rsidRPr="008E383E">
        <w:rPr>
          <w:i w:val="0"/>
          <w:lang w:val="en-GB"/>
        </w:rPr>
        <w:t>(</w:t>
      </w:r>
      <w:proofErr w:type="spellStart"/>
      <w:r w:rsidR="00AC4C23">
        <w:rPr>
          <w:i w:val="0"/>
          <w:lang w:val="en-GB"/>
        </w:rPr>
        <w:t>Kincheloe</w:t>
      </w:r>
      <w:proofErr w:type="spellEnd"/>
      <w:r w:rsidR="00B65391">
        <w:rPr>
          <w:i w:val="0"/>
          <w:lang w:val="en-GB"/>
        </w:rPr>
        <w:t xml:space="preserve"> 2005</w:t>
      </w:r>
      <w:r w:rsidR="004720AC" w:rsidRPr="008E383E">
        <w:rPr>
          <w:i w:val="0"/>
          <w:lang w:val="en-GB"/>
        </w:rPr>
        <w:t xml:space="preserve"> </w:t>
      </w:r>
      <w:r w:rsidR="00692DCF" w:rsidRPr="008E383E">
        <w:rPr>
          <w:i w:val="0"/>
          <w:lang w:val="en-GB"/>
        </w:rPr>
        <w:t>pp. 2-4)</w:t>
      </w:r>
    </w:p>
    <w:p w14:paraId="58683505" w14:textId="77777777" w:rsidR="007C7F45" w:rsidRPr="003959D5" w:rsidRDefault="00692DCF" w:rsidP="00935DD8">
      <w:pPr>
        <w:pStyle w:val="BodyTextFirstIndent"/>
        <w:ind w:firstLine="0"/>
      </w:pPr>
      <w:r>
        <w:t xml:space="preserve">We believe these </w:t>
      </w:r>
      <w:r w:rsidR="003959D5">
        <w:t>points</w:t>
      </w:r>
      <w:r w:rsidR="00935DD8">
        <w:t>, in particular,</w:t>
      </w:r>
      <w:r w:rsidR="00143191">
        <w:t xml:space="preserve"> speak directly to and synthesize well both the interpretive and critical aspects </w:t>
      </w:r>
      <w:r w:rsidR="003959D5">
        <w:t>of our</w:t>
      </w:r>
      <w:r w:rsidR="00143191">
        <w:t xml:space="preserve"> CI Studio </w:t>
      </w:r>
      <w:r w:rsidR="003959D5">
        <w:t>approach</w:t>
      </w:r>
      <w:r w:rsidR="00143191">
        <w:t xml:space="preserve">. </w:t>
      </w:r>
      <w:r w:rsidR="000B39DA">
        <w:t>An interpretive—</w:t>
      </w:r>
      <w:r w:rsidR="003959D5">
        <w:t>c</w:t>
      </w:r>
      <w:r w:rsidR="000B39DA">
        <w:t>ritical framework</w:t>
      </w:r>
      <w:r w:rsidR="003959D5">
        <w:t xml:space="preserve"> then become</w:t>
      </w:r>
      <w:r w:rsidR="000B39DA">
        <w:t xml:space="preserve">s the </w:t>
      </w:r>
      <w:r w:rsidR="003959D5">
        <w:t xml:space="preserve">foundation upon which we have developed our CI studio research, teaching, and practice </w:t>
      </w:r>
      <w:r w:rsidR="003959D5">
        <w:rPr>
          <w:i/>
        </w:rPr>
        <w:t xml:space="preserve">with </w:t>
      </w:r>
      <w:r w:rsidR="003959D5">
        <w:t>community partners.</w:t>
      </w:r>
      <w:r w:rsidR="00B52603">
        <w:t xml:space="preserve"> First, </w:t>
      </w:r>
      <w:r w:rsidR="00006195">
        <w:t>we explain</w:t>
      </w:r>
      <w:r w:rsidR="00B52603">
        <w:t xml:space="preserve"> how our </w:t>
      </w:r>
      <w:r w:rsidR="00C05C6D">
        <w:t>thinking about</w:t>
      </w:r>
      <w:r w:rsidR="00B52603">
        <w:t xml:space="preserve"> </w:t>
      </w:r>
      <w:r w:rsidR="00C05C6D">
        <w:t xml:space="preserve">technology and society </w:t>
      </w:r>
      <w:r w:rsidR="00B52603">
        <w:t xml:space="preserve">provide a conceptual framework </w:t>
      </w:r>
      <w:r w:rsidR="00C05C6D">
        <w:t>within which to understand our</w:t>
      </w:r>
      <w:r w:rsidR="00B52603">
        <w:t xml:space="preserve"> research, teaching, and community engagement </w:t>
      </w:r>
      <w:r w:rsidR="00361148">
        <w:t>strategies.</w:t>
      </w:r>
    </w:p>
    <w:p w14:paraId="30C6F4E2" w14:textId="77777777" w:rsidR="00916B7E" w:rsidRPr="005A6907" w:rsidRDefault="00916B7E" w:rsidP="00D97951">
      <w:pPr>
        <w:pStyle w:val="Heading1"/>
      </w:pPr>
      <w:r w:rsidRPr="005A6907">
        <w:t>Technology/Society</w:t>
      </w:r>
    </w:p>
    <w:p w14:paraId="5BAD4370" w14:textId="77777777" w:rsidR="000E5F0D" w:rsidRDefault="00184C51" w:rsidP="00D97951">
      <w:pPr>
        <w:pStyle w:val="BodyTextFirstIndent"/>
      </w:pPr>
      <w:r>
        <w:t xml:space="preserve">It </w:t>
      </w:r>
      <w:r w:rsidR="002B28DB">
        <w:t>is often</w:t>
      </w:r>
      <w:r>
        <w:t xml:space="preserve"> said that t</w:t>
      </w:r>
      <w:r w:rsidR="00161921" w:rsidRPr="00161921">
        <w:t>echnology does not exist in a vacuum. Rather</w:t>
      </w:r>
      <w:r>
        <w:t xml:space="preserve">, it depends on a </w:t>
      </w:r>
      <w:r w:rsidR="0040543A">
        <w:t>diversity</w:t>
      </w:r>
      <w:r>
        <w:t xml:space="preserve"> of social, political, economic, historical, and cultural </w:t>
      </w:r>
      <w:r w:rsidR="00C827C7">
        <w:t>factors</w:t>
      </w:r>
      <w:r>
        <w:t xml:space="preserve"> that shape i</w:t>
      </w:r>
      <w:r w:rsidR="00CC1025">
        <w:t>ts development</w:t>
      </w:r>
      <w:r>
        <w:t xml:space="preserve">. Therefore, we </w:t>
      </w:r>
      <w:r w:rsidR="00161921" w:rsidRPr="00161921">
        <w:t xml:space="preserve">believe that in order to </w:t>
      </w:r>
      <w:r>
        <w:t>understand</w:t>
      </w:r>
      <w:r w:rsidR="00161921" w:rsidRPr="00161921">
        <w:t xml:space="preserve"> </w:t>
      </w:r>
      <w:r w:rsidR="00B22585">
        <w:t>technology</w:t>
      </w:r>
      <w:r w:rsidR="0040543A">
        <w:t xml:space="preserve"> </w:t>
      </w:r>
      <w:r w:rsidR="00FA1C15">
        <w:t xml:space="preserve">in its many facets </w:t>
      </w:r>
      <w:r>
        <w:t xml:space="preserve">and </w:t>
      </w:r>
      <w:r w:rsidR="00FA1C15">
        <w:t xml:space="preserve">to make decisions that promote </w:t>
      </w:r>
      <w:r w:rsidR="00441C08">
        <w:t xml:space="preserve">its </w:t>
      </w:r>
      <w:r w:rsidR="00FA1C15">
        <w:t>effective use</w:t>
      </w:r>
      <w:r w:rsidR="00CC1025">
        <w:t xml:space="preserve"> </w:t>
      </w:r>
      <w:r>
        <w:t>into community settings</w:t>
      </w:r>
      <w:r w:rsidR="00161921" w:rsidRPr="00161921">
        <w:t>,</w:t>
      </w:r>
      <w:r w:rsidR="00CC1025">
        <w:t xml:space="preserve"> </w:t>
      </w:r>
      <w:r w:rsidR="00FA1C15">
        <w:t>CI Studio instructors and students first need a conceptual framework for understanding</w:t>
      </w:r>
      <w:r>
        <w:t xml:space="preserve"> </w:t>
      </w:r>
      <w:r w:rsidR="00AB1EE8">
        <w:t>how</w:t>
      </w:r>
      <w:r>
        <w:t xml:space="preserve"> broader social, institutio</w:t>
      </w:r>
      <w:r w:rsidR="00AB1EE8">
        <w:t xml:space="preserve">nal, and technological </w:t>
      </w:r>
      <w:r w:rsidR="0040543A">
        <w:t xml:space="preserve">shape </w:t>
      </w:r>
      <w:r w:rsidR="00B22585">
        <w:t xml:space="preserve">technology </w:t>
      </w:r>
      <w:r w:rsidR="00AB1EE8">
        <w:t>and its consequences.</w:t>
      </w:r>
      <w:r w:rsidR="00161921" w:rsidRPr="00161921">
        <w:t xml:space="preserve"> </w:t>
      </w:r>
      <w:r>
        <w:t xml:space="preserve">The </w:t>
      </w:r>
      <w:r w:rsidR="00EF3A50">
        <w:t>“</w:t>
      </w:r>
      <w:r>
        <w:t>social shaping of technology</w:t>
      </w:r>
      <w:r w:rsidR="00EF3A50">
        <w:t>”</w:t>
      </w:r>
      <w:r>
        <w:t xml:space="preserve"> literature within the field of science and technology studies </w:t>
      </w:r>
      <w:r w:rsidR="00A746A0">
        <w:t>p</w:t>
      </w:r>
      <w:r>
        <w:t xml:space="preserve">rovides our approach to the CI Studio with a diversity of interpretive and critical analytical tools </w:t>
      </w:r>
      <w:r w:rsidR="00B924A0">
        <w:t>for taking on this task</w:t>
      </w:r>
      <w:r>
        <w:t>. We begin</w:t>
      </w:r>
      <w:r w:rsidR="001A564B">
        <w:t xml:space="preserve"> this section by reviewing work</w:t>
      </w:r>
      <w:r>
        <w:t xml:space="preserve"> by scholars within community informatics, library and information science, and computer science that begin to break down the barriers between the social and technical in the design of information systems. We believe </w:t>
      </w:r>
      <w:r w:rsidR="001A564B">
        <w:t>these</w:t>
      </w:r>
      <w:r>
        <w:t xml:space="preserve"> contributions serve as a gateway towards more critical theoretical perspectives within t</w:t>
      </w:r>
      <w:r w:rsidR="00000B09">
        <w:t xml:space="preserve">he social shaping of technology </w:t>
      </w:r>
      <w:r w:rsidR="005A05FC">
        <w:t>as a broad field of study.</w:t>
      </w:r>
    </w:p>
    <w:p w14:paraId="21010884" w14:textId="77777777" w:rsidR="000E5F0D" w:rsidRDefault="000E5F0D" w:rsidP="00D97951">
      <w:pPr>
        <w:pStyle w:val="Heading2"/>
      </w:pPr>
      <w:r>
        <w:t>Sociotechnical Foundations</w:t>
      </w:r>
    </w:p>
    <w:p w14:paraId="3FB067DA" w14:textId="77777777" w:rsidR="00AF1F97" w:rsidRPr="000506A9" w:rsidRDefault="00187117" w:rsidP="000506A9">
      <w:pPr>
        <w:pStyle w:val="BodyTextFirstIndent"/>
        <w:spacing w:after="0"/>
        <w:rPr>
          <w:lang w:val="en-US"/>
        </w:rPr>
      </w:pPr>
      <w:r>
        <w:t xml:space="preserve">There are </w:t>
      </w:r>
      <w:r w:rsidR="00220426">
        <w:t>several</w:t>
      </w:r>
      <w:r w:rsidR="0042055B">
        <w:t xml:space="preserve"> </w:t>
      </w:r>
      <w:r w:rsidR="00220426">
        <w:t>contributions</w:t>
      </w:r>
      <w:r>
        <w:t xml:space="preserve"> within </w:t>
      </w:r>
      <w:r w:rsidR="00844A2F">
        <w:t>CI</w:t>
      </w:r>
      <w:r>
        <w:t xml:space="preserve"> that have shaped our thinking and approach to the CI Studio. </w:t>
      </w:r>
      <w:r w:rsidR="000506A9">
        <w:t>We begin with a</w:t>
      </w:r>
      <w:r>
        <w:t xml:space="preserve"> focus on </w:t>
      </w:r>
      <w:proofErr w:type="spellStart"/>
      <w:r w:rsidR="000E5F0D">
        <w:t>Gurstein</w:t>
      </w:r>
      <w:r>
        <w:t>’s</w:t>
      </w:r>
      <w:proofErr w:type="spellEnd"/>
      <w:r w:rsidR="000E5F0D">
        <w:t xml:space="preserve"> </w:t>
      </w:r>
      <w:r w:rsidR="000F2E0C">
        <w:t xml:space="preserve">(2000) </w:t>
      </w:r>
      <w:r>
        <w:t>conceptualization of “e</w:t>
      </w:r>
      <w:r w:rsidR="000E5F0D">
        <w:t>ffective use</w:t>
      </w:r>
      <w:r>
        <w:t>”</w:t>
      </w:r>
      <w:r w:rsidR="000E5F0D">
        <w:t xml:space="preserve"> of </w:t>
      </w:r>
      <w:r>
        <w:t>ICTs as a way to emphasize the use of technology</w:t>
      </w:r>
      <w:r w:rsidR="0049569A">
        <w:t xml:space="preserve"> in local communities</w:t>
      </w:r>
      <w:r>
        <w:t xml:space="preserve"> </w:t>
      </w:r>
      <w:r w:rsidR="0049569A">
        <w:t xml:space="preserve">to </w:t>
      </w:r>
      <w:r w:rsidR="000E5F0D">
        <w:t xml:space="preserve">achieve self-identified </w:t>
      </w:r>
      <w:r>
        <w:t xml:space="preserve">goals, which might include </w:t>
      </w:r>
      <w:r w:rsidRPr="00187117">
        <w:t>local economic development, social justice</w:t>
      </w:r>
      <w:r w:rsidR="0049569A">
        <w:t>,</w:t>
      </w:r>
      <w:r w:rsidRPr="00187117">
        <w:t xml:space="preserve"> and political empowerment</w:t>
      </w:r>
      <w:r>
        <w:t>.</w:t>
      </w:r>
      <w:r w:rsidR="0049569A">
        <w:t xml:space="preserve"> </w:t>
      </w:r>
      <w:r w:rsidR="007C73C1">
        <w:t>We believe</w:t>
      </w:r>
      <w:r w:rsidR="005C13E6">
        <w:t xml:space="preserve"> this emphasis is an important beginning for talking about how ICTs can be used </w:t>
      </w:r>
      <w:r w:rsidR="005C13E6">
        <w:rPr>
          <w:i/>
        </w:rPr>
        <w:t xml:space="preserve">in support of </w:t>
      </w:r>
      <w:r w:rsidR="005C13E6">
        <w:t>other social and community processes</w:t>
      </w:r>
      <w:r w:rsidR="00740980">
        <w:t xml:space="preserve"> (</w:t>
      </w:r>
      <w:proofErr w:type="spellStart"/>
      <w:r w:rsidR="00740980">
        <w:t>Stoecker</w:t>
      </w:r>
      <w:proofErr w:type="spellEnd"/>
      <w:r w:rsidR="00142148">
        <w:t xml:space="preserve"> 2005)</w:t>
      </w:r>
      <w:r w:rsidR="005C13E6">
        <w:t>.</w:t>
      </w:r>
      <w:r w:rsidR="000506A9">
        <w:t xml:space="preserve"> </w:t>
      </w:r>
      <w:proofErr w:type="spellStart"/>
      <w:r w:rsidR="000506A9">
        <w:t>Stillman</w:t>
      </w:r>
      <w:proofErr w:type="spellEnd"/>
      <w:r w:rsidR="000506A9">
        <w:t xml:space="preserve"> and Denison (2014) have proposed </w:t>
      </w:r>
      <w:proofErr w:type="spellStart"/>
      <w:r w:rsidR="00D60B0F">
        <w:t>Sen’s</w:t>
      </w:r>
      <w:proofErr w:type="spellEnd"/>
      <w:r w:rsidR="00D60B0F">
        <w:t xml:space="preserve"> (</w:t>
      </w:r>
      <w:r w:rsidR="00B63046">
        <w:t>1999</w:t>
      </w:r>
      <w:r w:rsidR="00D60B0F">
        <w:t>)</w:t>
      </w:r>
      <w:r w:rsidR="00BE3842">
        <w:t xml:space="preserve"> </w:t>
      </w:r>
      <w:r w:rsidR="000506A9">
        <w:t>capability approach as a theory to ground CI research in “</w:t>
      </w:r>
      <w:r w:rsidR="000506A9" w:rsidRPr="000506A9">
        <w:rPr>
          <w:lang w:val="en-US"/>
        </w:rPr>
        <w:t>human, rather than technical or sociotechnical, problem solving</w:t>
      </w:r>
      <w:r w:rsidR="00707B49">
        <w:rPr>
          <w:lang w:val="en-US"/>
        </w:rPr>
        <w:t>”</w:t>
      </w:r>
      <w:r w:rsidR="000506A9">
        <w:rPr>
          <w:lang w:val="en-US"/>
        </w:rPr>
        <w:t xml:space="preserve"> (p</w:t>
      </w:r>
      <w:r w:rsidR="009745E8">
        <w:rPr>
          <w:lang w:val="en-US"/>
        </w:rPr>
        <w:t>.</w:t>
      </w:r>
      <w:r w:rsidR="000506A9">
        <w:rPr>
          <w:lang w:val="en-US"/>
        </w:rPr>
        <w:t xml:space="preserve"> 209)</w:t>
      </w:r>
      <w:r w:rsidR="009745E8">
        <w:rPr>
          <w:lang w:val="en-US"/>
        </w:rPr>
        <w:t>.</w:t>
      </w:r>
      <w:r w:rsidR="005C13E6">
        <w:t xml:space="preserve"> Th</w:t>
      </w:r>
      <w:r w:rsidR="000506A9">
        <w:t>ese</w:t>
      </w:r>
      <w:r w:rsidR="005C13E6">
        <w:t xml:space="preserve"> approach</w:t>
      </w:r>
      <w:r w:rsidR="000506A9">
        <w:t>es</w:t>
      </w:r>
      <w:r w:rsidR="005C13E6">
        <w:t xml:space="preserve"> help to </w:t>
      </w:r>
      <w:proofErr w:type="spellStart"/>
      <w:r w:rsidR="008B73E2">
        <w:t>decenter</w:t>
      </w:r>
      <w:proofErr w:type="spellEnd"/>
      <w:r w:rsidR="00FC149F">
        <w:t xml:space="preserve"> under</w:t>
      </w:r>
      <w:r w:rsidR="008B73E2">
        <w:t>standing</w:t>
      </w:r>
      <w:r w:rsidR="00977E62">
        <w:t>s</w:t>
      </w:r>
      <w:r w:rsidR="008B73E2">
        <w:t xml:space="preserve"> of technology and its effects</w:t>
      </w:r>
      <w:r w:rsidR="00FC149F">
        <w:t xml:space="preserve"> on communities</w:t>
      </w:r>
      <w:r w:rsidR="00614684">
        <w:t xml:space="preserve"> in order to </w:t>
      </w:r>
      <w:r w:rsidR="006C1A3D">
        <w:t xml:space="preserve">look at </w:t>
      </w:r>
      <w:r w:rsidR="00FC149F">
        <w:t xml:space="preserve">how technology </w:t>
      </w:r>
      <w:r w:rsidR="006C1A3D">
        <w:t xml:space="preserve">use </w:t>
      </w:r>
      <w:r w:rsidR="00FC149F">
        <w:t xml:space="preserve">can expose </w:t>
      </w:r>
      <w:r w:rsidR="00E51B2C">
        <w:t xml:space="preserve">the </w:t>
      </w:r>
      <w:r w:rsidR="00FC149F">
        <w:t xml:space="preserve">cultural contexts that </w:t>
      </w:r>
      <w:r w:rsidR="00E51B2C">
        <w:t>shape</w:t>
      </w:r>
      <w:r w:rsidR="00FC149F">
        <w:t xml:space="preserve"> </w:t>
      </w:r>
      <w:r w:rsidR="00E51B2C">
        <w:t xml:space="preserve">technology </w:t>
      </w:r>
      <w:r w:rsidR="00B32618">
        <w:t>itself</w:t>
      </w:r>
      <w:r w:rsidR="0001620A">
        <w:t xml:space="preserve"> (e.g. see </w:t>
      </w:r>
      <w:proofErr w:type="spellStart"/>
      <w:r w:rsidR="0001620A">
        <w:t>Papert</w:t>
      </w:r>
      <w:proofErr w:type="spellEnd"/>
      <w:r w:rsidR="00FC149F">
        <w:t xml:space="preserve"> 1987).</w:t>
      </w:r>
      <w:r w:rsidR="006C1A3D">
        <w:t xml:space="preserve"> </w:t>
      </w:r>
      <w:r w:rsidR="004D66A4">
        <w:t xml:space="preserve">This shift from </w:t>
      </w:r>
      <w:r w:rsidR="00F84D77">
        <w:t xml:space="preserve">thinking about </w:t>
      </w:r>
      <w:r w:rsidR="004D66A4">
        <w:t xml:space="preserve">technology as a </w:t>
      </w:r>
      <w:r w:rsidR="004D66A4" w:rsidRPr="00F84D77">
        <w:rPr>
          <w:i/>
        </w:rPr>
        <w:t>thing</w:t>
      </w:r>
      <w:r w:rsidR="004D66A4">
        <w:t xml:space="preserve"> to </w:t>
      </w:r>
      <w:r w:rsidR="00F84D77">
        <w:t xml:space="preserve">thinking about </w:t>
      </w:r>
      <w:r w:rsidR="004D66A4">
        <w:t xml:space="preserve">technology as a </w:t>
      </w:r>
      <w:r w:rsidR="004D66A4" w:rsidRPr="00F84D77">
        <w:rPr>
          <w:i/>
        </w:rPr>
        <w:t xml:space="preserve">social </w:t>
      </w:r>
      <w:r w:rsidR="004D66A4" w:rsidRPr="00832F3F">
        <w:rPr>
          <w:i/>
        </w:rPr>
        <w:t>process</w:t>
      </w:r>
      <w:r w:rsidR="00AD65D8">
        <w:t xml:space="preserve"> </w:t>
      </w:r>
      <w:r w:rsidR="00AD65D8" w:rsidRPr="00AD65D8">
        <w:t xml:space="preserve">is foundational to our CI Studio </w:t>
      </w:r>
      <w:r w:rsidR="00AD65D8">
        <w:t>pedagogy.</w:t>
      </w:r>
      <w:r w:rsidR="004D66A4">
        <w:t xml:space="preserve"> </w:t>
      </w:r>
    </w:p>
    <w:p w14:paraId="6D8CDD00" w14:textId="77777777" w:rsidR="00B114C2" w:rsidRDefault="00813E90" w:rsidP="00951028">
      <w:pPr>
        <w:pStyle w:val="BodyTextFirstIndent"/>
      </w:pPr>
      <w:r>
        <w:t>S</w:t>
      </w:r>
      <w:r w:rsidR="004D66A4">
        <w:t xml:space="preserve">cholars </w:t>
      </w:r>
      <w:r>
        <w:t xml:space="preserve">of computer science </w:t>
      </w:r>
      <w:r w:rsidR="00240C8B">
        <w:t xml:space="preserve">have </w:t>
      </w:r>
      <w:r w:rsidR="008A420D">
        <w:t>advocate</w:t>
      </w:r>
      <w:r w:rsidR="00240C8B">
        <w:t>d</w:t>
      </w:r>
      <w:r w:rsidR="008A420D">
        <w:t xml:space="preserve"> </w:t>
      </w:r>
      <w:r w:rsidR="00F84D77">
        <w:t>for</w:t>
      </w:r>
      <w:r w:rsidR="004D66A4">
        <w:t xml:space="preserve"> a sociotechnical </w:t>
      </w:r>
      <w:r w:rsidR="00316D11">
        <w:t>systems approach</w:t>
      </w:r>
      <w:r w:rsidR="004D66A4">
        <w:t xml:space="preserve"> to </w:t>
      </w:r>
      <w:r w:rsidR="00316D11">
        <w:t xml:space="preserve">information and communication technologies. </w:t>
      </w:r>
      <w:r w:rsidR="00AF1F97">
        <w:t xml:space="preserve">For example, </w:t>
      </w:r>
      <w:r w:rsidR="00316D11">
        <w:t>Whitworth</w:t>
      </w:r>
      <w:r w:rsidR="003860DE">
        <w:t xml:space="preserve"> (</w:t>
      </w:r>
      <w:r w:rsidR="001516C0">
        <w:t>2009) explained, “s</w:t>
      </w:r>
      <w:r w:rsidR="001516C0" w:rsidRPr="001516C0">
        <w:t>ociotechnical systems are systems of people communicating with people that arise through interactions mediated by technology</w:t>
      </w:r>
      <w:r w:rsidR="001516C0">
        <w:t xml:space="preserve"> rather than the natural world” (p. </w:t>
      </w:r>
      <w:r w:rsidR="00F523DA">
        <w:t xml:space="preserve">395). </w:t>
      </w:r>
      <w:r w:rsidR="004C7425">
        <w:t>Seen in this way, he</w:t>
      </w:r>
      <w:r w:rsidR="00B428E7">
        <w:t xml:space="preserve"> argued that computer developers should consider social, as well as technical, requirements when introducing new technological systems. </w:t>
      </w:r>
      <w:r w:rsidR="000F6806">
        <w:t>For example, W</w:t>
      </w:r>
      <w:r w:rsidR="00977E62">
        <w:t>hitworth</w:t>
      </w:r>
      <w:r w:rsidR="004C7425">
        <w:t xml:space="preserve"> </w:t>
      </w:r>
      <w:r w:rsidR="0086088C">
        <w:t xml:space="preserve">maintained that developers </w:t>
      </w:r>
      <w:r w:rsidR="004C7425">
        <w:t>should</w:t>
      </w:r>
      <w:r w:rsidR="0086088C">
        <w:t xml:space="preserve"> embody “</w:t>
      </w:r>
      <w:r w:rsidR="0086088C" w:rsidRPr="0086088C">
        <w:t>social concepts like freedom, privacy and democracy in their code</w:t>
      </w:r>
      <w:r w:rsidR="0086088C">
        <w:t>” (</w:t>
      </w:r>
      <w:r w:rsidR="004C7425">
        <w:t xml:space="preserve">p. 399). </w:t>
      </w:r>
      <w:r w:rsidR="00FC149F">
        <w:t>Si</w:t>
      </w:r>
      <w:r w:rsidR="00286519">
        <w:t>tuated evaluation</w:t>
      </w:r>
      <w:r w:rsidR="00FC149F">
        <w:t xml:space="preserve"> </w:t>
      </w:r>
      <w:r w:rsidR="004C7425">
        <w:t>has been introduced as</w:t>
      </w:r>
      <w:r w:rsidR="00286519">
        <w:t xml:space="preserve"> a way to investigate</w:t>
      </w:r>
      <w:r w:rsidR="00D00F74">
        <w:t xml:space="preserve"> how </w:t>
      </w:r>
      <w:r w:rsidR="004C7425">
        <w:t>“</w:t>
      </w:r>
      <w:r w:rsidR="00D00F74">
        <w:t>innovation-in-use,</w:t>
      </w:r>
      <w:r w:rsidR="004C7425">
        <w:t>”</w:t>
      </w:r>
      <w:r w:rsidR="00D00F74">
        <w:t xml:space="preserve"> or the “</w:t>
      </w:r>
      <w:r w:rsidR="004C7425">
        <w:t>d</w:t>
      </w:r>
      <w:r w:rsidR="00D00F74" w:rsidRPr="00D00F74">
        <w:t>ifferent ways in which the innovation is realized an</w:t>
      </w:r>
      <w:r w:rsidR="00D00F74">
        <w:t>d thus created by diverse users” (Bruce, Rubin, and An 2009 p. 697)</w:t>
      </w:r>
      <w:r w:rsidR="004174F5">
        <w:t>,</w:t>
      </w:r>
      <w:r w:rsidR="00D00F74">
        <w:t xml:space="preserve"> </w:t>
      </w:r>
      <w:r w:rsidR="004C7425">
        <w:t xml:space="preserve">emerges through the </w:t>
      </w:r>
      <w:r w:rsidR="00210C82">
        <w:t xml:space="preserve">design and use </w:t>
      </w:r>
      <w:r w:rsidR="004C7425">
        <w:t xml:space="preserve">of sociotechnical systems. </w:t>
      </w:r>
      <w:r w:rsidR="008E31F3">
        <w:t>In contrast to formative or summative evaluation approaches</w:t>
      </w:r>
      <w:r w:rsidR="008B7E08">
        <w:t>, which</w:t>
      </w:r>
      <w:r w:rsidR="008E31F3">
        <w:t xml:space="preserve"> focus on </w:t>
      </w:r>
      <w:r w:rsidR="00D21DF9">
        <w:t xml:space="preserve">pre- and post-assessments of </w:t>
      </w:r>
      <w:r w:rsidR="00457AD6">
        <w:t>technology</w:t>
      </w:r>
      <w:r w:rsidR="00D21DF9">
        <w:t xml:space="preserve"> projects, situated evaluation allows researchers to question “the basic assumption of ‘what’ it is that is being evaluated” (p. 685). </w:t>
      </w:r>
      <w:r w:rsidR="003F1668">
        <w:t xml:space="preserve">This interpretive </w:t>
      </w:r>
      <w:r w:rsidR="00D437C5">
        <w:t>method</w:t>
      </w:r>
      <w:r w:rsidR="003F1668">
        <w:t xml:space="preserve"> </w:t>
      </w:r>
      <w:r w:rsidR="00D437C5">
        <w:t xml:space="preserve">for </w:t>
      </w:r>
      <w:r w:rsidR="003F1668">
        <w:t>studying effective use of technology in communit</w:t>
      </w:r>
      <w:r w:rsidR="00B114C2">
        <w:t xml:space="preserve">y </w:t>
      </w:r>
      <w:r w:rsidR="00EC598E">
        <w:t xml:space="preserve">settings </w:t>
      </w:r>
      <w:r w:rsidR="00B114C2">
        <w:t>be</w:t>
      </w:r>
      <w:r w:rsidR="00E66C35">
        <w:t>comes a bridge to</w:t>
      </w:r>
      <w:r w:rsidR="00B114C2">
        <w:t xml:space="preserve"> </w:t>
      </w:r>
      <w:r w:rsidR="00F12D7B">
        <w:t xml:space="preserve">the </w:t>
      </w:r>
      <w:r w:rsidR="00B114C2">
        <w:t>co-creat</w:t>
      </w:r>
      <w:r w:rsidR="00F12D7B">
        <w:t>ion of</w:t>
      </w:r>
      <w:r w:rsidR="00E66C35">
        <w:t xml:space="preserve"> </w:t>
      </w:r>
      <w:r w:rsidR="00B114C2">
        <w:t>knowledge with community members.</w:t>
      </w:r>
    </w:p>
    <w:p w14:paraId="50073BCA" w14:textId="77777777" w:rsidR="00C36DB1" w:rsidRPr="00F06C6B" w:rsidRDefault="00B114C2" w:rsidP="00D97951">
      <w:pPr>
        <w:pStyle w:val="Quotation"/>
      </w:pPr>
      <w:r w:rsidRPr="00B114C2">
        <w:t>A situated evaluation approach conceives technology users as active creators, rather than as “passive recipients of tec</w:t>
      </w:r>
      <w:r>
        <w:t xml:space="preserve">hnological products and scientiﬁc </w:t>
      </w:r>
      <w:r w:rsidRPr="00B114C2">
        <w:t>knowl</w:t>
      </w:r>
      <w:r>
        <w:t>edge” (</w:t>
      </w:r>
      <w:proofErr w:type="spellStart"/>
      <w:r>
        <w:t>Eglash</w:t>
      </w:r>
      <w:proofErr w:type="spellEnd"/>
      <w:r>
        <w:t xml:space="preserve"> 2004). Users actively</w:t>
      </w:r>
      <w:r w:rsidRPr="00B114C2">
        <w:t xml:space="preserve"> rethink the meaning and use of a technology and reinvent its practices by appropriating them within their situated, cultural contexts. </w:t>
      </w:r>
      <w:proofErr w:type="spellStart"/>
      <w:r w:rsidRPr="00B114C2">
        <w:t>Eglash</w:t>
      </w:r>
      <w:proofErr w:type="spellEnd"/>
      <w:r w:rsidRPr="00B114C2">
        <w:t xml:space="preserve"> (2004) calls this process appropriating technologies. We would go one step further to say creating technologies.</w:t>
      </w:r>
      <w:r w:rsidR="00452D70">
        <w:t xml:space="preserve"> </w:t>
      </w:r>
      <w:r w:rsidR="00452D70" w:rsidRPr="00742B22">
        <w:rPr>
          <w:i w:val="0"/>
        </w:rPr>
        <w:t>(</w:t>
      </w:r>
      <w:r w:rsidR="00DC2E3D" w:rsidRPr="00DC2E3D">
        <w:rPr>
          <w:i w:val="0"/>
        </w:rPr>
        <w:t xml:space="preserve">Bruce, Rubin, and An 2009 </w:t>
      </w:r>
      <w:r w:rsidR="00452D70" w:rsidRPr="00742B22">
        <w:rPr>
          <w:i w:val="0"/>
        </w:rPr>
        <w:t>p. 687)</w:t>
      </w:r>
    </w:p>
    <w:p w14:paraId="408D98B6" w14:textId="77777777" w:rsidR="00FC149F" w:rsidRDefault="005C3225" w:rsidP="00D97951">
      <w:pPr>
        <w:pStyle w:val="BodyTextFirstIndent"/>
      </w:pPr>
      <w:r>
        <w:t>Recognizing that social and cultural processes are enmeshed with ICTs</w:t>
      </w:r>
      <w:r w:rsidR="004C594C">
        <w:t xml:space="preserve"> and their development</w:t>
      </w:r>
      <w:r>
        <w:t xml:space="preserve">, we also </w:t>
      </w:r>
      <w:r w:rsidR="00A95B9E">
        <w:t>look to</w:t>
      </w:r>
      <w:r>
        <w:t xml:space="preserve"> more critical </w:t>
      </w:r>
      <w:r w:rsidR="000968E1">
        <w:t xml:space="preserve">theoretical </w:t>
      </w:r>
      <w:r w:rsidR="00A636BC">
        <w:t>frameworks to uncover</w:t>
      </w:r>
      <w:r w:rsidR="00E3253C">
        <w:t xml:space="preserve"> </w:t>
      </w:r>
      <w:r w:rsidR="00A636BC">
        <w:t xml:space="preserve">the </w:t>
      </w:r>
      <w:r>
        <w:t>broader structural f</w:t>
      </w:r>
      <w:r w:rsidR="00985FE8">
        <w:t>actors</w:t>
      </w:r>
      <w:r>
        <w:t xml:space="preserve"> that shape people’s access to and use of technology in local communities. Key concepts </w:t>
      </w:r>
      <w:r w:rsidR="00FD4C80">
        <w:t xml:space="preserve">from </w:t>
      </w:r>
      <w:r w:rsidR="002E2241">
        <w:t xml:space="preserve">the social shaping of technology literature </w:t>
      </w:r>
      <w:r w:rsidR="00280D2A">
        <w:t xml:space="preserve">serve as critical </w:t>
      </w:r>
      <w:r w:rsidR="000220E1">
        <w:t>starting point in this direction.</w:t>
      </w:r>
    </w:p>
    <w:p w14:paraId="13286047" w14:textId="77777777" w:rsidR="000E5F0D" w:rsidRDefault="000E5F0D" w:rsidP="00D97951">
      <w:pPr>
        <w:pStyle w:val="Heading2"/>
      </w:pPr>
      <w:r>
        <w:t>Critical Perspectives</w:t>
      </w:r>
    </w:p>
    <w:p w14:paraId="0F023553" w14:textId="77777777" w:rsidR="00EA2F02" w:rsidRDefault="00EA2F02" w:rsidP="002F7A08">
      <w:pPr>
        <w:pStyle w:val="BodyTextFirstIndent"/>
        <w:spacing w:after="0"/>
      </w:pPr>
      <w:r>
        <w:t xml:space="preserve">The social shaping of technology </w:t>
      </w:r>
      <w:r w:rsidR="002F7A08">
        <w:t xml:space="preserve">(SST) </w:t>
      </w:r>
      <w:r>
        <w:t xml:space="preserve">is an area within science and technology studies </w:t>
      </w:r>
      <w:r w:rsidR="00231522">
        <w:t xml:space="preserve">that has contributed ways of </w:t>
      </w:r>
      <w:r>
        <w:t xml:space="preserve">understanding the often hidden social, political, and economic forces that shape technology and its consequences. </w:t>
      </w:r>
      <w:r w:rsidR="00566F06">
        <w:t xml:space="preserve">The </w:t>
      </w:r>
      <w:r w:rsidR="002F7A08">
        <w:t>SST</w:t>
      </w:r>
      <w:r w:rsidR="00566F06">
        <w:t xml:space="preserve"> literature has largely been described as a response to “technological det</w:t>
      </w:r>
      <w:r w:rsidR="007215CD">
        <w:t>ermin</w:t>
      </w:r>
      <w:r w:rsidR="00DB7AC3">
        <w:t>ism” (</w:t>
      </w:r>
      <w:proofErr w:type="spellStart"/>
      <w:r w:rsidR="00DB7AC3">
        <w:t>MacKenzie</w:t>
      </w:r>
      <w:proofErr w:type="spellEnd"/>
      <w:r w:rsidR="00DB7AC3">
        <w:t xml:space="preserve"> and</w:t>
      </w:r>
      <w:r w:rsidR="007215CD">
        <w:t xml:space="preserve"> </w:t>
      </w:r>
      <w:proofErr w:type="spellStart"/>
      <w:r w:rsidR="007215CD">
        <w:t>Wajcman</w:t>
      </w:r>
      <w:proofErr w:type="spellEnd"/>
      <w:r w:rsidR="007215CD">
        <w:t xml:space="preserve"> 1999; Williams and</w:t>
      </w:r>
      <w:r w:rsidR="007E44F8">
        <w:t xml:space="preserve"> Edge</w:t>
      </w:r>
      <w:r w:rsidR="00566F06">
        <w:t xml:space="preserve"> 1996), a theory that assumes “technological change is an independent factor, impacting on society from outside of so</w:t>
      </w:r>
      <w:r w:rsidR="00AB41DA">
        <w:t>ciety, so to speak” (</w:t>
      </w:r>
      <w:proofErr w:type="spellStart"/>
      <w:r w:rsidR="00AB41DA">
        <w:t>MacKenzie</w:t>
      </w:r>
      <w:proofErr w:type="spellEnd"/>
      <w:r w:rsidR="00AB41DA">
        <w:t xml:space="preserve"> and </w:t>
      </w:r>
      <w:proofErr w:type="spellStart"/>
      <w:r w:rsidR="00AB41DA">
        <w:t>Wajcman</w:t>
      </w:r>
      <w:proofErr w:type="spellEnd"/>
      <w:r w:rsidR="00AB41DA">
        <w:t xml:space="preserve"> 1999</w:t>
      </w:r>
      <w:r w:rsidR="00566F06">
        <w:t xml:space="preserve"> p. 5). Scholars working within this broad field share the assumption</w:t>
      </w:r>
      <w:r w:rsidR="00BC28F5">
        <w:t xml:space="preserve"> that technology is not neutral. Rather, it is often embedded with political qualities </w:t>
      </w:r>
      <w:r w:rsidR="00B03263">
        <w:t xml:space="preserve">that can have consequences for how we think about community in the digital age </w:t>
      </w:r>
      <w:r w:rsidR="00AB41DA">
        <w:t>(Winner</w:t>
      </w:r>
      <w:r w:rsidR="00BC28F5">
        <w:t xml:space="preserve"> 1986</w:t>
      </w:r>
      <w:r w:rsidR="006E6591">
        <w:t xml:space="preserve">, </w:t>
      </w:r>
      <w:r w:rsidR="00A7335D">
        <w:t>1997</w:t>
      </w:r>
      <w:r w:rsidR="00BC28F5">
        <w:t>)</w:t>
      </w:r>
      <w:r w:rsidR="009848A8">
        <w:t>.</w:t>
      </w:r>
      <w:r w:rsidR="002F7A08">
        <w:t xml:space="preserve"> </w:t>
      </w:r>
      <w:r w:rsidR="00E13D95">
        <w:t>SST s</w:t>
      </w:r>
      <w:r>
        <w:t>cholars use interpretive and critical theoretical approaches to explain how a diversity of human and nonhuman actors interact</w:t>
      </w:r>
      <w:r w:rsidR="0014784A">
        <w:t>s</w:t>
      </w:r>
      <w:r>
        <w:t xml:space="preserve"> to </w:t>
      </w:r>
      <w:r w:rsidR="00600777">
        <w:t>influence</w:t>
      </w:r>
      <w:r>
        <w:t xml:space="preserve"> and stabilize technology </w:t>
      </w:r>
      <w:proofErr w:type="spellStart"/>
      <w:r>
        <w:t>artifacts</w:t>
      </w:r>
      <w:proofErr w:type="spellEnd"/>
      <w:r>
        <w:t xml:space="preserve"> in a range of social </w:t>
      </w:r>
      <w:r w:rsidR="005A0DCF">
        <w:t>settings</w:t>
      </w:r>
      <w:r w:rsidR="00492EDE">
        <w:t xml:space="preserve"> (e.g., see Mackenzie and </w:t>
      </w:r>
      <w:proofErr w:type="spellStart"/>
      <w:r w:rsidR="00492EDE">
        <w:t>Wajcman</w:t>
      </w:r>
      <w:proofErr w:type="spellEnd"/>
      <w:r>
        <w:t xml:space="preserve"> 1999). The social shaping perspective is useful for considering how ICTs develop, for whom, and at what cost to the public and its surrounding environment. </w:t>
      </w:r>
      <w:r w:rsidR="00F76374">
        <w:t>Themes from philosophy of technology, feminist theories of technology, and critical race theory have significantly influenced the CI Studio pedagogy</w:t>
      </w:r>
      <w:r>
        <w:t>. We believe these dis</w:t>
      </w:r>
      <w:r w:rsidR="00793FBD">
        <w:t>ciplines offer ways to examine</w:t>
      </w:r>
      <w:r>
        <w:t xml:space="preserve"> </w:t>
      </w:r>
      <w:r w:rsidR="0021768C">
        <w:t>how</w:t>
      </w:r>
      <w:r>
        <w:t xml:space="preserve"> power shapes the design and consequences of ICTs, particularly in </w:t>
      </w:r>
      <w:r w:rsidR="00F76374">
        <w:t>local</w:t>
      </w:r>
      <w:r>
        <w:t xml:space="preserve"> communities. </w:t>
      </w:r>
    </w:p>
    <w:p w14:paraId="62C46719" w14:textId="77777777" w:rsidR="009F297A" w:rsidRDefault="000E5F0D" w:rsidP="00FC1748">
      <w:pPr>
        <w:pStyle w:val="BodyTextFirstIndent"/>
        <w:spacing w:after="0"/>
      </w:pPr>
      <w:r>
        <w:t xml:space="preserve"> </w:t>
      </w:r>
      <w:proofErr w:type="spellStart"/>
      <w:r w:rsidR="0067445C">
        <w:t>Zheng</w:t>
      </w:r>
      <w:proofErr w:type="spellEnd"/>
      <w:r w:rsidR="0067445C">
        <w:t xml:space="preserve"> and</w:t>
      </w:r>
      <w:r w:rsidR="005C3225" w:rsidRPr="000E5F0D">
        <w:t xml:space="preserve"> Stahl </w:t>
      </w:r>
      <w:r w:rsidR="0067445C">
        <w:t xml:space="preserve">(2011) </w:t>
      </w:r>
      <w:r w:rsidR="005C3225">
        <w:t>described the</w:t>
      </w:r>
      <w:r w:rsidR="005C3225" w:rsidRPr="000E5F0D">
        <w:t xml:space="preserve"> value of critical theory </w:t>
      </w:r>
      <w:r w:rsidR="00015B54">
        <w:t xml:space="preserve">in contributing to </w:t>
      </w:r>
      <w:proofErr w:type="spellStart"/>
      <w:r w:rsidR="00015B54">
        <w:t>Sen’s</w:t>
      </w:r>
      <w:proofErr w:type="spellEnd"/>
      <w:r w:rsidR="00015B54">
        <w:t xml:space="preserve"> (1999) capability approach, </w:t>
      </w:r>
      <w:r w:rsidR="004C125B">
        <w:t>widely known as having “</w:t>
      </w:r>
      <w:r w:rsidR="00015B54">
        <w:t>made major con</w:t>
      </w:r>
      <w:r w:rsidR="00015B54" w:rsidRPr="000C5777">
        <w:t>tributions in the research on and practices of human development in areas like poverty alleviation,</w:t>
      </w:r>
      <w:r w:rsidR="00015B54">
        <w:t xml:space="preserve"> gender equality, and democracy” (p. 69). Draw</w:t>
      </w:r>
      <w:r w:rsidR="00103E32">
        <w:t>ing</w:t>
      </w:r>
      <w:r w:rsidR="00015B54">
        <w:t xml:space="preserve"> largely from </w:t>
      </w:r>
      <w:proofErr w:type="spellStart"/>
      <w:r w:rsidR="00015B54">
        <w:t>Feenberg</w:t>
      </w:r>
      <w:r w:rsidR="001C46D6">
        <w:t>’s</w:t>
      </w:r>
      <w:proofErr w:type="spellEnd"/>
      <w:r w:rsidR="001C46D6">
        <w:t xml:space="preserve"> (1993, 1999)</w:t>
      </w:r>
      <w:r w:rsidR="00015B54">
        <w:t xml:space="preserve"> </w:t>
      </w:r>
      <w:r w:rsidR="00015B54" w:rsidRPr="000E5F0D">
        <w:t xml:space="preserve">critical theory </w:t>
      </w:r>
      <w:r w:rsidR="00015B54">
        <w:t>of technology</w:t>
      </w:r>
      <w:r w:rsidR="001C46D6">
        <w:t xml:space="preserve"> (CTT)</w:t>
      </w:r>
      <w:r w:rsidR="00015B54">
        <w:t xml:space="preserve">, </w:t>
      </w:r>
      <w:proofErr w:type="spellStart"/>
      <w:r w:rsidR="00AC4D94">
        <w:t>Zheng</w:t>
      </w:r>
      <w:proofErr w:type="spellEnd"/>
      <w:r w:rsidR="00AC4D94">
        <w:t xml:space="preserve"> and Stahl introduce</w:t>
      </w:r>
      <w:r w:rsidR="00DF52EA">
        <w:t xml:space="preserve"> three areas in which CTT </w:t>
      </w:r>
      <w:r w:rsidR="00413D90">
        <w:t>extend</w:t>
      </w:r>
      <w:r w:rsidR="00DF52EA">
        <w:t xml:space="preserve"> </w:t>
      </w:r>
      <w:proofErr w:type="spellStart"/>
      <w:r w:rsidR="00DF52EA">
        <w:t>Sen’s</w:t>
      </w:r>
      <w:proofErr w:type="spellEnd"/>
      <w:r w:rsidR="00DF52EA">
        <w:t xml:space="preserve"> </w:t>
      </w:r>
      <w:r w:rsidR="00226B89">
        <w:t xml:space="preserve">(1999) </w:t>
      </w:r>
      <w:r w:rsidR="00DF52EA">
        <w:t>capabili</w:t>
      </w:r>
      <w:r w:rsidR="005F27E8">
        <w:t>ty</w:t>
      </w:r>
      <w:r w:rsidR="00DF52EA">
        <w:t xml:space="preserve"> approach</w:t>
      </w:r>
      <w:r w:rsidR="001C46D6">
        <w:t xml:space="preserve"> by </w:t>
      </w:r>
      <w:r w:rsidR="002A05D7">
        <w:t>offering</w:t>
      </w:r>
      <w:r w:rsidR="001C46D6">
        <w:t xml:space="preserve"> the following</w:t>
      </w:r>
      <w:r w:rsidR="00413D90">
        <w:t xml:space="preserve">: a critical account of human agency to account for the role of hegemony in the production and reproduction of socio-historical settings; </w:t>
      </w:r>
      <w:r w:rsidR="00413D90" w:rsidRPr="00413D90">
        <w:t xml:space="preserve">a </w:t>
      </w:r>
      <w:r w:rsidR="00413D90">
        <w:t>critical</w:t>
      </w:r>
      <w:r w:rsidR="00413D90" w:rsidRPr="00413D90">
        <w:t xml:space="preserve"> account of technology </w:t>
      </w:r>
      <w:r w:rsidR="00413D90">
        <w:t>that looks beyond</w:t>
      </w:r>
      <w:r w:rsidR="00413D90" w:rsidRPr="00413D90">
        <w:t xml:space="preserve"> simplistic notion</w:t>
      </w:r>
      <w:r w:rsidR="00413D90">
        <w:t>s</w:t>
      </w:r>
      <w:r w:rsidR="00413D90" w:rsidRPr="00413D90">
        <w:t xml:space="preserve"> of goods and resources; </w:t>
      </w:r>
      <w:r w:rsidR="00413D90">
        <w:t>and third, critical theory helps to reduce the risk of the capability approach</w:t>
      </w:r>
      <w:r w:rsidR="00413D90" w:rsidRPr="00413D90">
        <w:t xml:space="preserve"> </w:t>
      </w:r>
      <w:r w:rsidR="00413D90">
        <w:t>“</w:t>
      </w:r>
      <w:r w:rsidR="00413D90" w:rsidRPr="00413D90">
        <w:t>being applied as a simplistic measurement tool by sensitising it towards reification and hegemonic potential of scientific methods, and emphasising the reflexivity of researchers</w:t>
      </w:r>
      <w:r w:rsidR="00413D90">
        <w:t>” (p. 77).</w:t>
      </w:r>
      <w:r w:rsidR="00CA5A8E">
        <w:t xml:space="preserve"> We believe these </w:t>
      </w:r>
      <w:r w:rsidR="0003007C">
        <w:t xml:space="preserve">three </w:t>
      </w:r>
      <w:r w:rsidR="00CA5A8E">
        <w:t>perspectives a</w:t>
      </w:r>
      <w:r w:rsidR="007D793A">
        <w:t>ugment CA’s contributions to CI</w:t>
      </w:r>
      <w:r w:rsidR="00CA5A8E">
        <w:t xml:space="preserve"> </w:t>
      </w:r>
      <w:r w:rsidR="007D793A">
        <w:t>by</w:t>
      </w:r>
      <w:r w:rsidR="00CA5A8E">
        <w:t xml:space="preserve"> </w:t>
      </w:r>
      <w:r w:rsidR="007D793A">
        <w:t>promoting</w:t>
      </w:r>
      <w:r w:rsidR="0010005F">
        <w:t xml:space="preserve"> </w:t>
      </w:r>
      <w:r w:rsidR="007D793A">
        <w:t xml:space="preserve">deep and thorough investments </w:t>
      </w:r>
      <w:r w:rsidR="00CA5A8E" w:rsidRPr="00CA5A8E">
        <w:t xml:space="preserve">in ICT projects </w:t>
      </w:r>
      <w:r w:rsidR="00CA5A8E">
        <w:t>“</w:t>
      </w:r>
      <w:r w:rsidR="00CA5A8E" w:rsidRPr="00CA5A8E">
        <w:t>that can demonstrate and map how ICTs affect human well-being rather than being engaged in short</w:t>
      </w:r>
      <w:r w:rsidR="00CA5A8E">
        <w:t>-term “single-shot” approaches” (</w:t>
      </w:r>
      <w:proofErr w:type="spellStart"/>
      <w:r w:rsidR="00CA5A8E">
        <w:t>Stillman</w:t>
      </w:r>
      <w:proofErr w:type="spellEnd"/>
      <w:r w:rsidR="00CA5A8E">
        <w:t xml:space="preserve"> and Denison 2014 p. 208).</w:t>
      </w:r>
    </w:p>
    <w:p w14:paraId="23B421E5" w14:textId="77777777" w:rsidR="00431FE0" w:rsidRDefault="009F297A" w:rsidP="00D97951">
      <w:pPr>
        <w:pStyle w:val="BodyTextFirstIndent"/>
      </w:pPr>
      <w:r>
        <w:t>The CI Studio pedagogy is also deeply motivated by themes from feminist theor</w:t>
      </w:r>
      <w:r w:rsidR="0026591D">
        <w:t>ies</w:t>
      </w:r>
      <w:r>
        <w:t xml:space="preserve"> of technology</w:t>
      </w:r>
      <w:r w:rsidR="001C46D6">
        <w:t xml:space="preserve"> and critical race theory. Feminist theorists </w:t>
      </w:r>
      <w:r w:rsidR="00D91F46">
        <w:t xml:space="preserve">such as </w:t>
      </w:r>
      <w:proofErr w:type="spellStart"/>
      <w:r w:rsidR="00FA4B7D">
        <w:t>Waj</w:t>
      </w:r>
      <w:r w:rsidR="009249BB">
        <w:t>c</w:t>
      </w:r>
      <w:r w:rsidR="00FA4B7D">
        <w:t>man</w:t>
      </w:r>
      <w:proofErr w:type="spellEnd"/>
      <w:r w:rsidR="00FA4B7D">
        <w:t xml:space="preserve"> </w:t>
      </w:r>
      <w:r w:rsidR="00D91F46">
        <w:t xml:space="preserve">(1991) </w:t>
      </w:r>
      <w:r w:rsidR="0087400B">
        <w:t>ha</w:t>
      </w:r>
      <w:r w:rsidR="00D91F46">
        <w:t>ve</w:t>
      </w:r>
      <w:r w:rsidR="0087400B">
        <w:t xml:space="preserve"> call</w:t>
      </w:r>
      <w:r w:rsidR="0026591D">
        <w:t>ed</w:t>
      </w:r>
      <w:r w:rsidR="0087400B">
        <w:t xml:space="preserve"> attention to the ways in which “preferences for different technologies are shaped by a set of soc</w:t>
      </w:r>
      <w:r w:rsidR="005174CD">
        <w:t xml:space="preserve">ial arrangements that reflect </w:t>
      </w:r>
      <w:r w:rsidR="0087400B">
        <w:t>men’s power in the wider society”</w:t>
      </w:r>
      <w:r w:rsidR="00D91F46">
        <w:t xml:space="preserve"> (p.</w:t>
      </w:r>
      <w:r w:rsidR="00242762">
        <w:t xml:space="preserve"> 24). By challenging patriarchy and </w:t>
      </w:r>
      <w:r w:rsidR="005B0467">
        <w:t xml:space="preserve">white supremacy, </w:t>
      </w:r>
      <w:proofErr w:type="spellStart"/>
      <w:r w:rsidR="005B0467">
        <w:t>Wajc</w:t>
      </w:r>
      <w:r w:rsidR="00D91F46">
        <w:t>man</w:t>
      </w:r>
      <w:proofErr w:type="spellEnd"/>
      <w:r w:rsidR="00D91F46">
        <w:t xml:space="preserve"> and others </w:t>
      </w:r>
      <w:r w:rsidR="009D3D78">
        <w:t>critical</w:t>
      </w:r>
      <w:r w:rsidR="003D5130">
        <w:t xml:space="preserve"> theorists of technology </w:t>
      </w:r>
      <w:r w:rsidR="00D91F46">
        <w:t>have argued that there is “no single dominant shaping force”</w:t>
      </w:r>
      <w:r w:rsidR="00242762">
        <w:t xml:space="preserve"> in the social shaping of technology</w:t>
      </w:r>
      <w:r w:rsidR="00D91F46">
        <w:t xml:space="preserve"> (</w:t>
      </w:r>
      <w:proofErr w:type="spellStart"/>
      <w:r w:rsidR="00D91F46">
        <w:t>Macken</w:t>
      </w:r>
      <w:r w:rsidR="0026591D">
        <w:t>ze</w:t>
      </w:r>
      <w:proofErr w:type="spellEnd"/>
      <w:r w:rsidR="0026591D">
        <w:t xml:space="preserve"> and </w:t>
      </w:r>
      <w:proofErr w:type="spellStart"/>
      <w:r w:rsidR="0026591D">
        <w:t>Wajcman</w:t>
      </w:r>
      <w:proofErr w:type="spellEnd"/>
      <w:r w:rsidR="0026591D">
        <w:t xml:space="preserve"> 1999 p. 16). </w:t>
      </w:r>
      <w:r w:rsidR="001C46D6">
        <w:t xml:space="preserve">We believe that </w:t>
      </w:r>
      <w:r w:rsidR="00252898">
        <w:t xml:space="preserve">perspectives from </w:t>
      </w:r>
      <w:r w:rsidR="001C46D6">
        <w:t>feminist theories of technology and critical race theory</w:t>
      </w:r>
      <w:r w:rsidR="000506A9">
        <w:t xml:space="preserve"> </w:t>
      </w:r>
      <w:r w:rsidR="00B87B18">
        <w:t>are</w:t>
      </w:r>
      <w:r w:rsidR="001C46D6">
        <w:t xml:space="preserve"> </w:t>
      </w:r>
      <w:r w:rsidR="00252898">
        <w:t>necessary for us</w:t>
      </w:r>
      <w:r w:rsidR="001C46D6">
        <w:t>, as two white male CI researchers i</w:t>
      </w:r>
      <w:r w:rsidR="00732DF4">
        <w:t xml:space="preserve">n privileged positions within </w:t>
      </w:r>
      <w:r w:rsidR="00C0300D">
        <w:t>academia</w:t>
      </w:r>
      <w:r w:rsidR="001C46D6">
        <w:t xml:space="preserve">, </w:t>
      </w:r>
      <w:r w:rsidR="002B2059">
        <w:t xml:space="preserve">as a way </w:t>
      </w:r>
      <w:r w:rsidR="00091E41">
        <w:t>to</w:t>
      </w:r>
      <w:r w:rsidR="007D4C84">
        <w:t xml:space="preserve"> </w:t>
      </w:r>
      <w:r w:rsidR="00CE4E89">
        <w:t>challenge</w:t>
      </w:r>
      <w:r w:rsidR="007D4C84">
        <w:t xml:space="preserve"> our own</w:t>
      </w:r>
      <w:r w:rsidR="002B2059">
        <w:t xml:space="preserve"> normative beliefs </w:t>
      </w:r>
      <w:r w:rsidR="00091E41">
        <w:t>and assumptions</w:t>
      </w:r>
      <w:r w:rsidR="0047037A">
        <w:t xml:space="preserve"> </w:t>
      </w:r>
      <w:r w:rsidR="006421E0">
        <w:t>and to</w:t>
      </w:r>
      <w:r w:rsidR="0047037A">
        <w:t xml:space="preserve"> deepen our </w:t>
      </w:r>
      <w:r w:rsidR="007D4C84">
        <w:t>understand</w:t>
      </w:r>
      <w:r w:rsidR="0047037A">
        <w:t>ings of</w:t>
      </w:r>
      <w:r w:rsidR="007D4C84">
        <w:t xml:space="preserve"> </w:t>
      </w:r>
      <w:r w:rsidR="0005664C">
        <w:t>the ways in which our</w:t>
      </w:r>
      <w:r w:rsidR="007D4C84">
        <w:t xml:space="preserve"> social and political advantages </w:t>
      </w:r>
      <w:r w:rsidR="00B87B18">
        <w:t>shape our approach to technology, education, and engagement</w:t>
      </w:r>
      <w:r w:rsidR="002B2059">
        <w:t xml:space="preserve">. </w:t>
      </w:r>
      <w:r w:rsidR="006F3D35">
        <w:t xml:space="preserve">In this way, we assume that </w:t>
      </w:r>
      <w:r w:rsidR="002B2059">
        <w:t>r</w:t>
      </w:r>
      <w:r w:rsidR="00177C6D">
        <w:t>ace</w:t>
      </w:r>
      <w:r w:rsidR="006F3D35">
        <w:t xml:space="preserve">, class, gender, </w:t>
      </w:r>
      <w:r w:rsidR="002B2059">
        <w:t>technology</w:t>
      </w:r>
      <w:r w:rsidR="006C1085">
        <w:t xml:space="preserve">, and their intersections, </w:t>
      </w:r>
      <w:r w:rsidR="00423FCC">
        <w:t>are</w:t>
      </w:r>
      <w:r w:rsidR="00177C6D">
        <w:t xml:space="preserve"> social constructs</w:t>
      </w:r>
      <w:r w:rsidR="006C1085">
        <w:t xml:space="preserve"> </w:t>
      </w:r>
      <w:r w:rsidR="00F861E3">
        <w:t xml:space="preserve">that are </w:t>
      </w:r>
      <w:r w:rsidR="0088747B">
        <w:t>situated within social and historical contexts</w:t>
      </w:r>
      <w:r w:rsidR="00423FCC">
        <w:t xml:space="preserve">. </w:t>
      </w:r>
      <w:r w:rsidR="00B87B18">
        <w:t xml:space="preserve">Critical race theorists </w:t>
      </w:r>
      <w:r w:rsidR="00431FE0">
        <w:t xml:space="preserve">are </w:t>
      </w:r>
      <w:r w:rsidR="00690EE9">
        <w:t xml:space="preserve">therefore </w:t>
      </w:r>
      <w:r w:rsidR="00431FE0">
        <w:t xml:space="preserve">extremely valuable </w:t>
      </w:r>
      <w:r w:rsidR="00690EE9">
        <w:t>to</w:t>
      </w:r>
      <w:r w:rsidR="00431FE0">
        <w:t xml:space="preserve"> CI because </w:t>
      </w:r>
    </w:p>
    <w:p w14:paraId="508512AD" w14:textId="77777777" w:rsidR="00431FE0" w:rsidRPr="00431FE0" w:rsidRDefault="00431FE0" w:rsidP="00D97951">
      <w:pPr>
        <w:pStyle w:val="Quotation"/>
      </w:pPr>
      <w:proofErr w:type="gramStart"/>
      <w:r>
        <w:t>they</w:t>
      </w:r>
      <w:proofErr w:type="gramEnd"/>
      <w:r>
        <w:t xml:space="preserve"> attempt </w:t>
      </w:r>
      <w:r w:rsidR="00B87B18" w:rsidRPr="00B87B18">
        <w:t>to expose racism and injustice in all its forms and facets; they attempt to explain the implicit and explicit consequences of systemic, policy-related racism; and they work to disrupt and transform policies, laws, theories, and practices through the exposure of racism</w:t>
      </w:r>
      <w:r>
        <w:t xml:space="preserve">. </w:t>
      </w:r>
      <w:r w:rsidRPr="006E1C6C">
        <w:rPr>
          <w:i w:val="0"/>
        </w:rPr>
        <w:t>(Milner 2007 p. 391)</w:t>
      </w:r>
    </w:p>
    <w:p w14:paraId="1C2A5170" w14:textId="77777777" w:rsidR="009A2C44" w:rsidRPr="005A6907" w:rsidRDefault="00431FE0" w:rsidP="00D97951">
      <w:pPr>
        <w:pStyle w:val="BodyTextFirstIndent"/>
      </w:pPr>
      <w:r>
        <w:t>We believe these critical theoretical perspectives contribute important</w:t>
      </w:r>
      <w:r w:rsidR="00452426">
        <w:t xml:space="preserve"> conceptual frameworks</w:t>
      </w:r>
      <w:r w:rsidR="000C4FE8">
        <w:t xml:space="preserve"> to</w:t>
      </w:r>
      <w:r>
        <w:t xml:space="preserve"> CI </w:t>
      </w:r>
      <w:r w:rsidR="004B10A8">
        <w:t xml:space="preserve">research and practice, and more specifically for those </w:t>
      </w:r>
      <w:r>
        <w:t>who</w:t>
      </w:r>
      <w:r w:rsidR="002407D6">
        <w:t xml:space="preserve"> </w:t>
      </w:r>
      <w:r w:rsidR="00452426">
        <w:t xml:space="preserve">work </w:t>
      </w:r>
      <w:r w:rsidR="00CB60C2">
        <w:t xml:space="preserve">with individuals and groups that have been </w:t>
      </w:r>
      <w:r>
        <w:t>oppres</w:t>
      </w:r>
      <w:r w:rsidR="00E20262">
        <w:t>sed by</w:t>
      </w:r>
      <w:r>
        <w:t xml:space="preserve"> </w:t>
      </w:r>
      <w:r w:rsidR="00CB60C2">
        <w:t>systems</w:t>
      </w:r>
      <w:r>
        <w:t xml:space="preserve"> </w:t>
      </w:r>
      <w:r w:rsidR="00FC37CC">
        <w:t xml:space="preserve">in society </w:t>
      </w:r>
      <w:r w:rsidR="00C03462">
        <w:t>that</w:t>
      </w:r>
      <w:r w:rsidR="00E20262">
        <w:t xml:space="preserve"> </w:t>
      </w:r>
      <w:r>
        <w:t>reinforce</w:t>
      </w:r>
      <w:r w:rsidR="00E20262">
        <w:t xml:space="preserve"> inequality</w:t>
      </w:r>
      <w:r>
        <w:t xml:space="preserve">. The CI Studio </w:t>
      </w:r>
      <w:r w:rsidR="00B85033">
        <w:t xml:space="preserve">pedagogy is </w:t>
      </w:r>
      <w:r w:rsidR="00E20262">
        <w:t xml:space="preserve">deeply </w:t>
      </w:r>
      <w:r w:rsidR="004575E4">
        <w:t xml:space="preserve">committed to </w:t>
      </w:r>
      <w:r>
        <w:t xml:space="preserve">listening to and </w:t>
      </w:r>
      <w:r w:rsidR="00177C6D">
        <w:t xml:space="preserve">learning </w:t>
      </w:r>
      <w:r>
        <w:t xml:space="preserve">from our </w:t>
      </w:r>
      <w:r w:rsidR="00B85033">
        <w:t xml:space="preserve">students and </w:t>
      </w:r>
      <w:r>
        <w:t xml:space="preserve">community partners in order to gain a deeper </w:t>
      </w:r>
      <w:r w:rsidR="00177C6D">
        <w:t>understand</w:t>
      </w:r>
      <w:r w:rsidR="00E95768">
        <w:t>ing</w:t>
      </w:r>
      <w:r w:rsidR="00177C6D">
        <w:t xml:space="preserve"> </w:t>
      </w:r>
      <w:r w:rsidR="00E95768">
        <w:t xml:space="preserve">of </w:t>
      </w:r>
      <w:r w:rsidR="00177C6D">
        <w:t xml:space="preserve">people’s </w:t>
      </w:r>
      <w:r w:rsidR="0026591D">
        <w:t>everyday experiences with technology</w:t>
      </w:r>
      <w:r>
        <w:t xml:space="preserve">. </w:t>
      </w:r>
      <w:r w:rsidR="00B85033">
        <w:t>In this way, we can</w:t>
      </w:r>
      <w:r>
        <w:t xml:space="preserve"> begin to uncover </w:t>
      </w:r>
      <w:r w:rsidR="00242762">
        <w:t xml:space="preserve">how </w:t>
      </w:r>
      <w:r w:rsidR="0026591D">
        <w:t xml:space="preserve">broader systems of power become embedded in the design, development, and use of </w:t>
      </w:r>
      <w:r>
        <w:t>ICTs in local communities</w:t>
      </w:r>
      <w:r w:rsidR="0026591D">
        <w:t xml:space="preserve">. </w:t>
      </w:r>
      <w:r w:rsidR="00B92B1F">
        <w:t>It is only at this point that we,</w:t>
      </w:r>
      <w:r w:rsidR="00242762">
        <w:t xml:space="preserve"> as CI Studio teachers/learners, researchers/knowledge producers, </w:t>
      </w:r>
      <w:r w:rsidR="00B92B1F">
        <w:t xml:space="preserve">can </w:t>
      </w:r>
      <w:r w:rsidR="00242762">
        <w:t xml:space="preserve">begin to </w:t>
      </w:r>
      <w:r w:rsidR="001658AE">
        <w:t>develop</w:t>
      </w:r>
      <w:r w:rsidR="00AC463B">
        <w:t xml:space="preserve"> what</w:t>
      </w:r>
      <w:r w:rsidR="00C86D8A">
        <w:t xml:space="preserve"> Eubanks (2011) described</w:t>
      </w:r>
      <w:r w:rsidR="001658AE">
        <w:t xml:space="preserve"> a model of high-tech equity </w:t>
      </w:r>
      <w:r w:rsidR="006771A5">
        <w:t>that</w:t>
      </w:r>
      <w:r w:rsidR="001658AE">
        <w:t xml:space="preserve"> resist</w:t>
      </w:r>
      <w:r w:rsidR="006771A5">
        <w:t xml:space="preserve">s </w:t>
      </w:r>
      <w:r w:rsidR="001658AE">
        <w:t>oppression, acknowledg</w:t>
      </w:r>
      <w:r w:rsidR="006771A5">
        <w:t xml:space="preserve">es </w:t>
      </w:r>
      <w:r w:rsidR="001658AE">
        <w:t>difference as a resource, and foster</w:t>
      </w:r>
      <w:r w:rsidR="006771A5">
        <w:t>s</w:t>
      </w:r>
      <w:r w:rsidR="001658AE">
        <w:t xml:space="preserve"> democratic an</w:t>
      </w:r>
      <w:r w:rsidR="006771A5">
        <w:t>d participatory decision making</w:t>
      </w:r>
      <w:r w:rsidR="001658AE">
        <w:t xml:space="preserve"> (p. 27).</w:t>
      </w:r>
      <w:r w:rsidR="00242762">
        <w:t xml:space="preserve"> </w:t>
      </w:r>
    </w:p>
    <w:p w14:paraId="1E830052" w14:textId="77777777" w:rsidR="00916B7E" w:rsidRPr="005A6907" w:rsidRDefault="00916B7E" w:rsidP="00D97951">
      <w:pPr>
        <w:pStyle w:val="Heading1"/>
      </w:pPr>
      <w:r w:rsidRPr="005A6907">
        <w:t>Teaching/Learning</w:t>
      </w:r>
    </w:p>
    <w:p w14:paraId="22AFF9F8" w14:textId="77777777" w:rsidR="00E81DD4" w:rsidRDefault="00676B16" w:rsidP="00E81DD4">
      <w:pPr>
        <w:pStyle w:val="BodyTextFirstIndent"/>
        <w:spacing w:after="0"/>
      </w:pPr>
      <w:r>
        <w:t>S</w:t>
      </w:r>
      <w:r w:rsidR="003C36BB">
        <w:t xml:space="preserve">tudio-based learning </w:t>
      </w:r>
      <w:r>
        <w:t xml:space="preserve">was selected </w:t>
      </w:r>
      <w:r w:rsidR="00216F7F">
        <w:t>as a technique</w:t>
      </w:r>
      <w:r w:rsidR="003C36BB">
        <w:t xml:space="preserve"> </w:t>
      </w:r>
      <w:r>
        <w:t xml:space="preserve">for our CI pedagogy </w:t>
      </w:r>
      <w:r w:rsidR="003C36BB">
        <w:t xml:space="preserve">because of its strong roots in pragmatist educational philosophy. </w:t>
      </w:r>
      <w:r w:rsidR="00840621">
        <w:t xml:space="preserve">The </w:t>
      </w:r>
      <w:r w:rsidR="00445A02">
        <w:t xml:space="preserve">CI Studio </w:t>
      </w:r>
      <w:r w:rsidR="00840621">
        <w:t xml:space="preserve">course begins </w:t>
      </w:r>
      <w:r w:rsidR="00445A02">
        <w:t xml:space="preserve">each semester </w:t>
      </w:r>
      <w:r w:rsidR="00840621">
        <w:t xml:space="preserve">by </w:t>
      </w:r>
      <w:r w:rsidR="0037429A">
        <w:t>drawing upon Dewey’s “th</w:t>
      </w:r>
      <w:r w:rsidR="007D070E">
        <w:t>e meaning of purpose” (1938</w:t>
      </w:r>
      <w:r w:rsidR="0037429A">
        <w:t xml:space="preserve"> p. 69</w:t>
      </w:r>
      <w:r w:rsidR="00591353">
        <w:t>)</w:t>
      </w:r>
      <w:r w:rsidR="007045B7">
        <w:t>,</w:t>
      </w:r>
      <w:r w:rsidR="00591353">
        <w:t xml:space="preserve"> asking</w:t>
      </w:r>
      <w:r w:rsidR="00437937">
        <w:t xml:space="preserve"> </w:t>
      </w:r>
      <w:r w:rsidR="00CC695D">
        <w:t>all participants—instructors, students, and community partners-—</w:t>
      </w:r>
      <w:r w:rsidR="00840621">
        <w:t xml:space="preserve">to </w:t>
      </w:r>
      <w:r w:rsidR="00F30897">
        <w:t xml:space="preserve">reflect upon and discuss how their (1) </w:t>
      </w:r>
      <w:r w:rsidR="00BA0321">
        <w:t>purposes for joining the</w:t>
      </w:r>
      <w:r w:rsidR="004773C9">
        <w:t xml:space="preserve"> current learning environment</w:t>
      </w:r>
      <w:r w:rsidR="00F30897">
        <w:t xml:space="preserve"> and (2) knowledge of </w:t>
      </w:r>
      <w:r w:rsidR="00BA0321">
        <w:t>their history with technology, education, and community engagement</w:t>
      </w:r>
      <w:r w:rsidR="004773C9">
        <w:t xml:space="preserve"> </w:t>
      </w:r>
      <w:r w:rsidR="00517880">
        <w:t>come together to inform</w:t>
      </w:r>
      <w:r w:rsidR="00F30897">
        <w:t xml:space="preserve"> (3) the </w:t>
      </w:r>
      <w:r w:rsidR="00BA0321">
        <w:t>overall shape and direction of the design case for the</w:t>
      </w:r>
      <w:r w:rsidR="00F30897">
        <w:t xml:space="preserve"> semester.</w:t>
      </w:r>
      <w:r w:rsidR="00F71338">
        <w:t xml:space="preserve"> Students also engage in observations of community spaces and conversations with their community partners to understand the broader context within which the CI Studio design </w:t>
      </w:r>
      <w:r w:rsidR="00E54034">
        <w:t>projects are to t</w:t>
      </w:r>
      <w:r w:rsidR="00F71338">
        <w:t xml:space="preserve">ake place. As </w:t>
      </w:r>
      <w:proofErr w:type="spellStart"/>
      <w:r w:rsidR="00F71338">
        <w:t>Lackney</w:t>
      </w:r>
      <w:proofErr w:type="spellEnd"/>
      <w:r w:rsidR="00F71338">
        <w:t xml:space="preserve"> wrote, “</w:t>
      </w:r>
      <w:r w:rsidR="00F71338" w:rsidRPr="001666EE">
        <w:t>Background knowledge about the stated design problem, its context, history and importance must be examined before any meaningful response can be developed by the student</w:t>
      </w:r>
      <w:r w:rsidR="00F71338">
        <w:t>” (</w:t>
      </w:r>
      <w:proofErr w:type="spellStart"/>
      <w:r w:rsidR="00F71338">
        <w:t>Lackney</w:t>
      </w:r>
      <w:proofErr w:type="spellEnd"/>
      <w:r w:rsidR="00F71338">
        <w:t xml:space="preserve"> 1999 p. 4).</w:t>
      </w:r>
      <w:r w:rsidR="00FA7617">
        <w:t xml:space="preserve"> </w:t>
      </w:r>
    </w:p>
    <w:p w14:paraId="54157110" w14:textId="77777777" w:rsidR="003D6A02" w:rsidRDefault="0086582C" w:rsidP="00FA7617">
      <w:pPr>
        <w:pStyle w:val="BodyTextFirstIndent"/>
      </w:pPr>
      <w:r>
        <w:t xml:space="preserve">The instructors </w:t>
      </w:r>
      <w:r w:rsidR="00E73C5D">
        <w:t xml:space="preserve">intentionally </w:t>
      </w:r>
      <w:r w:rsidR="003427A4">
        <w:t>serve as</w:t>
      </w:r>
      <w:r>
        <w:t xml:space="preserve"> guides </w:t>
      </w:r>
      <w:r w:rsidR="00AA0812">
        <w:t xml:space="preserve">in the CI Studio </w:t>
      </w:r>
      <w:r>
        <w:t xml:space="preserve">to </w:t>
      </w:r>
      <w:r w:rsidR="00D3257F">
        <w:t>combat</w:t>
      </w:r>
      <w:r>
        <w:t xml:space="preserve"> the traditional hypodermic needle model </w:t>
      </w:r>
      <w:r w:rsidR="001346FA">
        <w:t xml:space="preserve">of communication </w:t>
      </w:r>
      <w:r>
        <w:t>where information is tra</w:t>
      </w:r>
      <w:r w:rsidR="00922790">
        <w:t xml:space="preserve">nsmitted one-way </w:t>
      </w:r>
      <w:r w:rsidR="00AA0812">
        <w:t xml:space="preserve">from teacher </w:t>
      </w:r>
      <w:r w:rsidR="0091064A">
        <w:t>to student</w:t>
      </w:r>
      <w:r w:rsidR="00AA0812">
        <w:t>s</w:t>
      </w:r>
      <w:r w:rsidR="0091064A">
        <w:t xml:space="preserve">. </w:t>
      </w:r>
      <w:r w:rsidR="00AA0812">
        <w:t xml:space="preserve">In critical pedagogy, </w:t>
      </w:r>
      <w:proofErr w:type="spellStart"/>
      <w:r w:rsidR="00922790">
        <w:t>Fr</w:t>
      </w:r>
      <w:r w:rsidR="003D584E">
        <w:t>eire</w:t>
      </w:r>
      <w:proofErr w:type="spellEnd"/>
      <w:r w:rsidR="003D584E">
        <w:t xml:space="preserve"> (1970/1993) </w:t>
      </w:r>
      <w:r w:rsidR="00AA0812">
        <w:t>referred to this approach as the</w:t>
      </w:r>
      <w:r w:rsidR="00AF336E">
        <w:t xml:space="preserve"> </w:t>
      </w:r>
      <w:r w:rsidR="00922790">
        <w:t>“banking concept of education,” where “knowledge is a gift bestowed by those who consider themselves knowledgeable upon those whom they consider to know nothing”</w:t>
      </w:r>
      <w:r w:rsidR="00F95B84">
        <w:t xml:space="preserve"> (p</w:t>
      </w:r>
      <w:r w:rsidR="00922790">
        <w:t xml:space="preserve">. 72). </w:t>
      </w:r>
      <w:r w:rsidR="00EE66A3">
        <w:t xml:space="preserve">The CI Studio pedagogy </w:t>
      </w:r>
      <w:r w:rsidR="00D64EF2">
        <w:t xml:space="preserve">consciously </w:t>
      </w:r>
      <w:r w:rsidR="003D584E">
        <w:t>works to disrupt the</w:t>
      </w:r>
      <w:r w:rsidR="00A70B72">
        <w:t xml:space="preserve"> traditional</w:t>
      </w:r>
      <w:r w:rsidR="003D584E">
        <w:t xml:space="preserve"> teacher-student </w:t>
      </w:r>
      <w:r w:rsidR="00A70B72">
        <w:t xml:space="preserve">paradigm </w:t>
      </w:r>
      <w:r w:rsidR="00D64EF2">
        <w:t>early in the semester</w:t>
      </w:r>
      <w:r w:rsidR="0050228A">
        <w:t xml:space="preserve">. </w:t>
      </w:r>
      <w:r w:rsidR="00E247B3">
        <w:t>Importantly, t</w:t>
      </w:r>
      <w:r w:rsidR="0050228A">
        <w:t>h</w:t>
      </w:r>
      <w:r w:rsidR="00E247B3">
        <w:t>is model serves two goals: an immediate one related to student learning in class; and a long term one</w:t>
      </w:r>
      <w:r w:rsidR="0050228A">
        <w:t xml:space="preserve"> to</w:t>
      </w:r>
      <w:r w:rsidR="003D584E">
        <w:t xml:space="preserve"> model an educational experience that students can bring with them into the community as they begin to work with their partners. </w:t>
      </w:r>
      <w:r w:rsidR="00D64EF2">
        <w:t>Early l</w:t>
      </w:r>
      <w:r w:rsidR="008660F3">
        <w:t xml:space="preserve">ectures are used sparingly </w:t>
      </w:r>
      <w:r w:rsidR="00D64EF2">
        <w:t xml:space="preserve">in our SBL approach </w:t>
      </w:r>
      <w:r w:rsidR="00EE66A3">
        <w:t>with the purpose of introducing</w:t>
      </w:r>
      <w:r w:rsidR="008660F3">
        <w:t xml:space="preserve"> students to </w:t>
      </w:r>
      <w:r w:rsidR="00EE66A3">
        <w:t xml:space="preserve">theoretical </w:t>
      </w:r>
      <w:r w:rsidR="008660F3">
        <w:t xml:space="preserve">concepts </w:t>
      </w:r>
      <w:r w:rsidR="007B58B8">
        <w:t>and</w:t>
      </w:r>
      <w:r w:rsidR="00D64EF2">
        <w:t xml:space="preserve"> augment</w:t>
      </w:r>
      <w:r w:rsidR="007B58B8">
        <w:t>ing</w:t>
      </w:r>
      <w:r w:rsidR="00D64EF2">
        <w:t xml:space="preserve"> their se</w:t>
      </w:r>
      <w:r w:rsidR="007B58B8">
        <w:t xml:space="preserve">lf-directed learning about the </w:t>
      </w:r>
      <w:r w:rsidR="00D64EF2">
        <w:t xml:space="preserve">design case. </w:t>
      </w:r>
    </w:p>
    <w:p w14:paraId="559F6813" w14:textId="77777777" w:rsidR="007B5947" w:rsidRDefault="003D6A02" w:rsidP="00D97951">
      <w:pPr>
        <w:pStyle w:val="Heading2"/>
      </w:pPr>
      <w:r>
        <w:t xml:space="preserve">From “Service Learning” to Learning </w:t>
      </w:r>
      <w:r w:rsidRPr="003D6A02">
        <w:rPr>
          <w:i/>
        </w:rPr>
        <w:t>With</w:t>
      </w:r>
      <w:r>
        <w:t xml:space="preserve"> Community Members</w:t>
      </w:r>
    </w:p>
    <w:p w14:paraId="5F688501" w14:textId="77777777" w:rsidR="000575E4" w:rsidRDefault="003D6A02" w:rsidP="00D97951">
      <w:pPr>
        <w:pStyle w:val="BodyTextFirstIndent"/>
      </w:pPr>
      <w:r>
        <w:t>The CI Studio pedagogy</w:t>
      </w:r>
      <w:r w:rsidR="00FF755D">
        <w:t xml:space="preserve"> consciously</w:t>
      </w:r>
      <w:r>
        <w:t xml:space="preserve"> engages in</w:t>
      </w:r>
      <w:r w:rsidR="00C8543C">
        <w:t xml:space="preserve">, what </w:t>
      </w:r>
      <w:r w:rsidR="0056100F">
        <w:t xml:space="preserve">might </w:t>
      </w:r>
      <w:r w:rsidR="00C8543C">
        <w:t xml:space="preserve">be </w:t>
      </w:r>
      <w:r w:rsidR="003A5703">
        <w:t>called</w:t>
      </w:r>
      <w:r w:rsidR="00C8543C">
        <w:t>,</w:t>
      </w:r>
      <w:r>
        <w:t xml:space="preserve"> a </w:t>
      </w:r>
      <w:r w:rsidR="00C8543C">
        <w:t xml:space="preserve">political </w:t>
      </w:r>
      <w:r>
        <w:t xml:space="preserve">process whereby we </w:t>
      </w:r>
      <w:r w:rsidR="006620FC">
        <w:t>problematize assumptions about “service learning</w:t>
      </w:r>
      <w:r w:rsidR="0027701E">
        <w:t>,</w:t>
      </w:r>
      <w:r w:rsidR="006620FC">
        <w:t>”</w:t>
      </w:r>
      <w:r w:rsidR="0027701E">
        <w:t xml:space="preserve"> particularly </w:t>
      </w:r>
      <w:r w:rsidR="003B33CC">
        <w:t xml:space="preserve">when community </w:t>
      </w:r>
      <w:r w:rsidR="0027701E">
        <w:t>technology</w:t>
      </w:r>
      <w:r w:rsidR="003B33CC">
        <w:t xml:space="preserve"> projects are involved.</w:t>
      </w:r>
      <w:r w:rsidR="00C8543C">
        <w:t xml:space="preserve"> The idea of service learning has been described in </w:t>
      </w:r>
      <w:r w:rsidR="00A4621B">
        <w:t>a number of</w:t>
      </w:r>
      <w:r w:rsidR="00C8543C">
        <w:t xml:space="preserve"> ways.</w:t>
      </w:r>
      <w:r w:rsidR="00224360">
        <w:t xml:space="preserve"> In this section, we </w:t>
      </w:r>
      <w:r w:rsidR="003B33CC">
        <w:t xml:space="preserve">attempt to </w:t>
      </w:r>
      <w:r w:rsidR="00224360">
        <w:t xml:space="preserve">make </w:t>
      </w:r>
      <w:r w:rsidR="003072A9">
        <w:t xml:space="preserve">clear where we stand </w:t>
      </w:r>
      <w:r w:rsidR="00F1317D">
        <w:t>on this topic.</w:t>
      </w:r>
    </w:p>
    <w:p w14:paraId="47C36AFA" w14:textId="77777777" w:rsidR="000575E4" w:rsidRPr="00CE4E93" w:rsidRDefault="0027701E" w:rsidP="00D97951">
      <w:pPr>
        <w:pStyle w:val="Quotation"/>
        <w:rPr>
          <w:i w:val="0"/>
        </w:rPr>
      </w:pPr>
      <w:r w:rsidRPr="0027701E">
        <w:t>Referred to by various name</w:t>
      </w:r>
      <w:r w:rsidR="00E247B3">
        <w:t>s</w:t>
      </w:r>
      <w:r w:rsidRPr="0027701E">
        <w:t xml:space="preserve">—service learning, civic engagement, or community-based learning—the general philosophy is to encourage a mutually beneficial partnership between students and a community group, with students providing needed service to a community that, in turn, provides rich, applied learning experiences to the students. </w:t>
      </w:r>
      <w:r w:rsidR="00CE4E93">
        <w:rPr>
          <w:i w:val="0"/>
        </w:rPr>
        <w:t>(</w:t>
      </w:r>
      <w:r w:rsidR="00636E9F" w:rsidRPr="00636E9F">
        <w:rPr>
          <w:i w:val="0"/>
        </w:rPr>
        <w:t xml:space="preserve">Lawson, </w:t>
      </w:r>
      <w:proofErr w:type="spellStart"/>
      <w:r w:rsidR="00636E9F" w:rsidRPr="00636E9F">
        <w:rPr>
          <w:i w:val="0"/>
        </w:rPr>
        <w:t>Sp</w:t>
      </w:r>
      <w:r w:rsidR="00636E9F">
        <w:rPr>
          <w:i w:val="0"/>
        </w:rPr>
        <w:t>anierman</w:t>
      </w:r>
      <w:proofErr w:type="spellEnd"/>
      <w:r w:rsidR="00636E9F">
        <w:rPr>
          <w:i w:val="0"/>
        </w:rPr>
        <w:t xml:space="preserve">, </w:t>
      </w:r>
      <w:proofErr w:type="spellStart"/>
      <w:r w:rsidR="00636E9F">
        <w:rPr>
          <w:i w:val="0"/>
        </w:rPr>
        <w:t>Poteat</w:t>
      </w:r>
      <w:proofErr w:type="spellEnd"/>
      <w:r w:rsidR="00636E9F">
        <w:rPr>
          <w:i w:val="0"/>
        </w:rPr>
        <w:t xml:space="preserve"> and Beer 2011 </w:t>
      </w:r>
      <w:r w:rsidR="001D2BD8">
        <w:rPr>
          <w:i w:val="0"/>
        </w:rPr>
        <w:t>p. 205)</w:t>
      </w:r>
    </w:p>
    <w:p w14:paraId="2EEBDD13" w14:textId="77777777" w:rsidR="00084366" w:rsidRDefault="00083C65" w:rsidP="00D60EC6">
      <w:pPr>
        <w:pStyle w:val="BodyTextFirstIndent"/>
        <w:ind w:firstLine="0"/>
      </w:pPr>
      <w:r>
        <w:t xml:space="preserve">Scholars have expressed </w:t>
      </w:r>
      <w:r w:rsidR="008D4D56">
        <w:t>a number of</w:t>
      </w:r>
      <w:r>
        <w:t xml:space="preserve"> shortcomings of </w:t>
      </w:r>
      <w:r w:rsidR="007B0384">
        <w:t xml:space="preserve">the </w:t>
      </w:r>
      <w:r>
        <w:t>service learning</w:t>
      </w:r>
      <w:r w:rsidR="000E729A">
        <w:t xml:space="preserve"> approach. For example, Bishop, Bruce, and </w:t>
      </w:r>
      <w:proofErr w:type="spellStart"/>
      <w:r w:rsidR="000E729A">
        <w:t>Jeong</w:t>
      </w:r>
      <w:proofErr w:type="spellEnd"/>
      <w:r w:rsidR="000E729A">
        <w:t xml:space="preserve"> (2009) explained</w:t>
      </w:r>
      <w:r w:rsidR="00F24FCD">
        <w:t xml:space="preserve">, </w:t>
      </w:r>
      <w:r>
        <w:t>“</w:t>
      </w:r>
      <w:r w:rsidRPr="00083C65">
        <w:t>Too much emphasis is placed on student outcomes, and not enough on the process of learning for all of the parties involved, including faculty, s</w:t>
      </w:r>
      <w:r>
        <w:t>tudents, and community members”</w:t>
      </w:r>
      <w:r w:rsidR="000E729A">
        <w:t xml:space="preserve"> (</w:t>
      </w:r>
      <w:r>
        <w:t>p. 1</w:t>
      </w:r>
      <w:r w:rsidR="00E247B3">
        <w:t>6</w:t>
      </w:r>
      <w:r>
        <w:t>).</w:t>
      </w:r>
      <w:r w:rsidR="00F24FCD">
        <w:t xml:space="preserve"> </w:t>
      </w:r>
      <w:r w:rsidR="000E729A">
        <w:t>The authors introduce</w:t>
      </w:r>
      <w:r w:rsidR="00B30A08">
        <w:t>d</w:t>
      </w:r>
      <w:r w:rsidR="000E729A">
        <w:t xml:space="preserve"> a “community inquiry” model </w:t>
      </w:r>
      <w:r w:rsidR="00C24BC8">
        <w:t xml:space="preserve">as a learning process that brings theory and practice together in a critical manner (p. </w:t>
      </w:r>
      <w:r w:rsidR="00E247B3">
        <w:t>22</w:t>
      </w:r>
      <w:r w:rsidR="00C24BC8">
        <w:t xml:space="preserve">). </w:t>
      </w:r>
      <w:r w:rsidR="00084366">
        <w:t>Day</w:t>
      </w:r>
      <w:r w:rsidR="00191D48">
        <w:t xml:space="preserve"> (2011) introduced the idea of </w:t>
      </w:r>
      <w:r w:rsidR="00084366">
        <w:t>community learning</w:t>
      </w:r>
      <w:r w:rsidR="00191D48">
        <w:t xml:space="preserve"> theory</w:t>
      </w:r>
      <w:r w:rsidR="00084366">
        <w:t xml:space="preserve"> into CI research and practice. He explained there are many benefits including the following</w:t>
      </w:r>
      <w:r w:rsidR="00A02E30">
        <w:t>:</w:t>
      </w:r>
    </w:p>
    <w:p w14:paraId="298CFD17" w14:textId="77777777" w:rsidR="00084366" w:rsidRDefault="00084366" w:rsidP="00D97951">
      <w:pPr>
        <w:pStyle w:val="Quotation"/>
      </w:pPr>
      <w:r>
        <w:t xml:space="preserve">Community learning not only enables and facilitates capacity building by equipping people with the skills, information, knowledge and support through which community voices can be heard; but also gives them the confidence to speak and engage in dialogue with others – an essential ingredient when collaborating in partnerships comprising people from within and beyond local community networks.  </w:t>
      </w:r>
    </w:p>
    <w:p w14:paraId="20D6375F" w14:textId="77777777" w:rsidR="00680DC7" w:rsidRPr="005A6907" w:rsidRDefault="00802ABA" w:rsidP="00D97951">
      <w:pPr>
        <w:pStyle w:val="BodyTextFirstIndent"/>
      </w:pPr>
      <w:r>
        <w:t xml:space="preserve">The CI Studio pedagogy </w:t>
      </w:r>
      <w:r w:rsidR="00D60EC6">
        <w:t>builds upon</w:t>
      </w:r>
      <w:r w:rsidR="00043A75">
        <w:t xml:space="preserve"> interpretive and critical </w:t>
      </w:r>
      <w:r w:rsidR="00D60EC6">
        <w:t xml:space="preserve">perspectives </w:t>
      </w:r>
      <w:r w:rsidR="00043A75">
        <w:t xml:space="preserve">to </w:t>
      </w:r>
      <w:r w:rsidR="004F416D">
        <w:t>inform our</w:t>
      </w:r>
      <w:r w:rsidR="00043A75">
        <w:t xml:space="preserve"> approach. </w:t>
      </w:r>
      <w:r w:rsidR="002377DB">
        <w:t>For example, w</w:t>
      </w:r>
      <w:r w:rsidR="00933958">
        <w:t>e d</w:t>
      </w:r>
      <w:r w:rsidR="00043A75">
        <w:t>raw</w:t>
      </w:r>
      <w:r>
        <w:t xml:space="preserve"> upon </w:t>
      </w:r>
      <w:proofErr w:type="spellStart"/>
      <w:r>
        <w:t>Fre</w:t>
      </w:r>
      <w:r w:rsidR="00121D6C">
        <w:t>i</w:t>
      </w:r>
      <w:r>
        <w:t>re’s</w:t>
      </w:r>
      <w:proofErr w:type="spellEnd"/>
      <w:r>
        <w:t xml:space="preserve"> </w:t>
      </w:r>
      <w:r w:rsidR="00284A7D">
        <w:t xml:space="preserve">(1973/1999) </w:t>
      </w:r>
      <w:r>
        <w:t>elaboration on the concept of “praxis” as the combination of both “</w:t>
      </w:r>
      <w:r w:rsidRPr="00802ABA">
        <w:rPr>
          <w:i/>
        </w:rPr>
        <w:t>reflection</w:t>
      </w:r>
      <w:r>
        <w:t xml:space="preserve"> and </w:t>
      </w:r>
      <w:r w:rsidRPr="00802ABA">
        <w:rPr>
          <w:i/>
        </w:rPr>
        <w:t>action</w:t>
      </w:r>
      <w:r>
        <w:t xml:space="preserve"> directed at t</w:t>
      </w:r>
      <w:r w:rsidR="00A961C7">
        <w:t>he structures to be transformed</w:t>
      </w:r>
      <w:r>
        <w:t>”</w:t>
      </w:r>
      <w:r w:rsidR="00A961C7">
        <w:t xml:space="preserve"> (p.</w:t>
      </w:r>
      <w:r w:rsidR="00C55A5A">
        <w:t xml:space="preserve"> 126</w:t>
      </w:r>
      <w:r w:rsidR="00554E2B">
        <w:t>)</w:t>
      </w:r>
      <w:r w:rsidR="003E47E3">
        <w:t>.</w:t>
      </w:r>
      <w:r>
        <w:t xml:space="preserve"> </w:t>
      </w:r>
      <w:r w:rsidR="00775886">
        <w:t>We</w:t>
      </w:r>
      <w:r w:rsidR="00263349">
        <w:t xml:space="preserve"> </w:t>
      </w:r>
      <w:r w:rsidR="00933958">
        <w:t>focus our discussions with</w:t>
      </w:r>
      <w:r w:rsidR="00C674BC">
        <w:t xml:space="preserve"> </w:t>
      </w:r>
      <w:r w:rsidR="00933958">
        <w:t>students</w:t>
      </w:r>
      <w:r>
        <w:t xml:space="preserve"> on the goal</w:t>
      </w:r>
      <w:r w:rsidR="007B61FF">
        <w:t>s</w:t>
      </w:r>
      <w:r>
        <w:t xml:space="preserve"> of </w:t>
      </w:r>
      <w:r w:rsidR="007B61FF">
        <w:t xml:space="preserve">(a) </w:t>
      </w:r>
      <w:r>
        <w:t xml:space="preserve">learning </w:t>
      </w:r>
      <w:r w:rsidRPr="00933958">
        <w:rPr>
          <w:i/>
        </w:rPr>
        <w:t>with</w:t>
      </w:r>
      <w:r>
        <w:t xml:space="preserve"> community members</w:t>
      </w:r>
      <w:r w:rsidR="003463BE">
        <w:t xml:space="preserve"> and</w:t>
      </w:r>
      <w:r w:rsidR="00C674BC">
        <w:t xml:space="preserve"> </w:t>
      </w:r>
      <w:r w:rsidR="007B61FF">
        <w:t xml:space="preserve">(b) </w:t>
      </w:r>
      <w:r w:rsidR="00C674BC">
        <w:t>strengthen</w:t>
      </w:r>
      <w:r w:rsidR="003463BE">
        <w:t>ing</w:t>
      </w:r>
      <w:r w:rsidR="00C674BC">
        <w:t xml:space="preserve"> </w:t>
      </w:r>
      <w:r w:rsidR="00933958">
        <w:t xml:space="preserve">our knowledge of </w:t>
      </w:r>
      <w:r>
        <w:t xml:space="preserve">the social structures </w:t>
      </w:r>
      <w:r w:rsidR="00A37834">
        <w:t xml:space="preserve">and technologies </w:t>
      </w:r>
      <w:r>
        <w:t xml:space="preserve">that serve to reinforce </w:t>
      </w:r>
      <w:r w:rsidR="00A37834">
        <w:t xml:space="preserve">race, class, and gender inequality. </w:t>
      </w:r>
      <w:r w:rsidR="00EF0C83">
        <w:t xml:space="preserve">By calling </w:t>
      </w:r>
      <w:r w:rsidR="001258E0">
        <w:t>on</w:t>
      </w:r>
      <w:r w:rsidR="00EF0C83">
        <w:t xml:space="preserve"> critical theory, the CI Studio pedagogy seeks to deepen pragmatist approaches that </w:t>
      </w:r>
      <w:r w:rsidR="0091407D">
        <w:t>fal</w:t>
      </w:r>
      <w:r w:rsidR="00EF0C83">
        <w:t>l short of recognizing the structural reasons why community</w:t>
      </w:r>
      <w:r w:rsidR="00A87E1F">
        <w:t>—</w:t>
      </w:r>
      <w:r w:rsidR="00527256">
        <w:t>university</w:t>
      </w:r>
      <w:r w:rsidR="00EF0C83">
        <w:t xml:space="preserve"> partnerships </w:t>
      </w:r>
      <w:r w:rsidR="001258E0">
        <w:t xml:space="preserve">may (or may not) be </w:t>
      </w:r>
      <w:r w:rsidR="00EF0C83">
        <w:t>needed in the first place.</w:t>
      </w:r>
      <w:r w:rsidR="00627825">
        <w:t xml:space="preserve"> </w:t>
      </w:r>
      <w:r w:rsidR="00FE3400">
        <w:t>Understood in this way then, t</w:t>
      </w:r>
      <w:r w:rsidR="00020129">
        <w:t xml:space="preserve">eaching/learning with community partners </w:t>
      </w:r>
      <w:r w:rsidR="00A04442">
        <w:t>is only</w:t>
      </w:r>
      <w:r w:rsidR="00020129">
        <w:t xml:space="preserve"> half of the equation. The other half involves </w:t>
      </w:r>
      <w:r w:rsidR="00C154AC">
        <w:t xml:space="preserve">a focus on </w:t>
      </w:r>
      <w:r w:rsidR="00020129">
        <w:t xml:space="preserve">how research </w:t>
      </w:r>
      <w:r w:rsidR="00C154AC">
        <w:t xml:space="preserve">is conducted </w:t>
      </w:r>
      <w:r w:rsidR="00020129">
        <w:t xml:space="preserve">and </w:t>
      </w:r>
      <w:r w:rsidR="00A87E1F">
        <w:t xml:space="preserve">how </w:t>
      </w:r>
      <w:r w:rsidR="00020129">
        <w:t xml:space="preserve">knowledge </w:t>
      </w:r>
      <w:r w:rsidR="00C154AC">
        <w:t>is created</w:t>
      </w:r>
      <w:r w:rsidR="00F04A26">
        <w:t xml:space="preserve"> in community settings.</w:t>
      </w:r>
    </w:p>
    <w:p w14:paraId="5516ED16" w14:textId="77777777" w:rsidR="000575E4" w:rsidRDefault="00916B7E" w:rsidP="00D97951">
      <w:pPr>
        <w:pStyle w:val="Heading1"/>
      </w:pPr>
      <w:r w:rsidRPr="005A6907">
        <w:t>Research/Knowledge</w:t>
      </w:r>
    </w:p>
    <w:p w14:paraId="6B9239F5" w14:textId="77777777" w:rsidR="00B16A55" w:rsidRDefault="000575E4" w:rsidP="00D97951">
      <w:pPr>
        <w:pStyle w:val="BodyTextFirstIndent"/>
      </w:pPr>
      <w:r w:rsidRPr="000575E4">
        <w:t>In order to understand our approach to co</w:t>
      </w:r>
      <w:r w:rsidR="00EE244A">
        <w:t xml:space="preserve">mmunity engagement, </w:t>
      </w:r>
      <w:r w:rsidRPr="000575E4">
        <w:t xml:space="preserve">we </w:t>
      </w:r>
      <w:r w:rsidR="0033788D">
        <w:t xml:space="preserve">first </w:t>
      </w:r>
      <w:r w:rsidR="00F25F89">
        <w:t xml:space="preserve">need to </w:t>
      </w:r>
      <w:r w:rsidR="00222C91">
        <w:t>begin by expla</w:t>
      </w:r>
      <w:r w:rsidR="003F6442">
        <w:t xml:space="preserve">ining </w:t>
      </w:r>
      <w:r w:rsidR="00E55132">
        <w:t xml:space="preserve">how </w:t>
      </w:r>
      <w:r w:rsidR="00222C91">
        <w:t>we</w:t>
      </w:r>
      <w:r w:rsidR="00E55132">
        <w:t xml:space="preserve"> </w:t>
      </w:r>
      <w:r w:rsidR="007A7A9B">
        <w:t>view research as a process that</w:t>
      </w:r>
      <w:r w:rsidRPr="000575E4">
        <w:t xml:space="preserve"> </w:t>
      </w:r>
      <w:r w:rsidR="00182A79">
        <w:t>promote</w:t>
      </w:r>
      <w:r w:rsidR="0026547C">
        <w:t xml:space="preserve">s </w:t>
      </w:r>
      <w:r w:rsidR="00C878BF">
        <w:t xml:space="preserve">the </w:t>
      </w:r>
      <w:r w:rsidR="00182A79">
        <w:t>co-creation of knowledge</w:t>
      </w:r>
      <w:r w:rsidR="000B7CBB">
        <w:t xml:space="preserve"> with community partners</w:t>
      </w:r>
      <w:r w:rsidRPr="000575E4">
        <w:t>.</w:t>
      </w:r>
      <w:r w:rsidR="00E55132">
        <w:t xml:space="preserve"> </w:t>
      </w:r>
      <w:r w:rsidR="00221450">
        <w:t>CI Studio begins by asking the questions</w:t>
      </w:r>
      <w:r w:rsidR="00E55132">
        <w:t>,</w:t>
      </w:r>
      <w:r w:rsidRPr="000575E4">
        <w:t xml:space="preserve"> </w:t>
      </w:r>
      <w:r w:rsidR="00E55132">
        <w:t>“</w:t>
      </w:r>
      <w:r w:rsidRPr="00E55132">
        <w:t xml:space="preserve">Research </w:t>
      </w:r>
      <w:r w:rsidRPr="008B56BE">
        <w:rPr>
          <w:i/>
        </w:rPr>
        <w:t>for whom</w:t>
      </w:r>
      <w:r w:rsidRPr="00E55132">
        <w:t xml:space="preserve">? Knowledge </w:t>
      </w:r>
      <w:r w:rsidRPr="008B56BE">
        <w:rPr>
          <w:i/>
        </w:rPr>
        <w:t>for whom</w:t>
      </w:r>
      <w:r w:rsidRPr="00E55132">
        <w:t>?</w:t>
      </w:r>
      <w:r w:rsidR="00E55132">
        <w:t>”</w:t>
      </w:r>
      <w:r w:rsidR="003006C5">
        <w:t xml:space="preserve"> These are two </w:t>
      </w:r>
      <w:r w:rsidR="00F71199">
        <w:t xml:space="preserve">other </w:t>
      </w:r>
      <w:r w:rsidR="00BC323E">
        <w:t>critical</w:t>
      </w:r>
      <w:r w:rsidR="003006C5">
        <w:t xml:space="preserve"> questions that guide our </w:t>
      </w:r>
      <w:r w:rsidR="004670A2">
        <w:t>research, teaching, and practice</w:t>
      </w:r>
      <w:r w:rsidR="00BC6652">
        <w:t>. The purpose is</w:t>
      </w:r>
      <w:r w:rsidR="00BC323E">
        <w:t xml:space="preserve"> </w:t>
      </w:r>
      <w:r w:rsidR="00BC6652">
        <w:t>to</w:t>
      </w:r>
      <w:r w:rsidR="00BC323E">
        <w:t xml:space="preserve"> </w:t>
      </w:r>
      <w:r w:rsidR="00BC6652">
        <w:t xml:space="preserve">focus on </w:t>
      </w:r>
      <w:r w:rsidR="00BC323E">
        <w:t>who will ultimately benefit from the re</w:t>
      </w:r>
      <w:r w:rsidR="00CF3401">
        <w:t xml:space="preserve">search </w:t>
      </w:r>
      <w:r w:rsidR="00BC6652">
        <w:t xml:space="preserve">conducted </w:t>
      </w:r>
      <w:r w:rsidR="00A7647A">
        <w:t>and knowledge produced</w:t>
      </w:r>
      <w:r w:rsidR="003F3307">
        <w:t xml:space="preserve"> as a result of the community</w:t>
      </w:r>
      <w:r w:rsidR="004A0663">
        <w:t>—</w:t>
      </w:r>
      <w:r w:rsidR="003F3307">
        <w:t>university partnership.</w:t>
      </w:r>
      <w:r w:rsidR="003006C5">
        <w:t xml:space="preserve"> </w:t>
      </w:r>
      <w:r w:rsidR="00CF3401">
        <w:t xml:space="preserve">Participatory action research and community-based research methods </w:t>
      </w:r>
      <w:r w:rsidR="007A4DA7">
        <w:t>have become useful</w:t>
      </w:r>
      <w:r w:rsidR="00CF3401">
        <w:t xml:space="preserve"> strategies for working in this direction. </w:t>
      </w:r>
      <w:r w:rsidR="003A3009">
        <w:t>We</w:t>
      </w:r>
      <w:r w:rsidR="007D1899">
        <w:t xml:space="preserve"> begin the semester by rea</w:t>
      </w:r>
      <w:r w:rsidR="00A36287">
        <w:t xml:space="preserve">ding </w:t>
      </w:r>
      <w:proofErr w:type="spellStart"/>
      <w:r w:rsidR="00A36287">
        <w:t>Stoecker’s</w:t>
      </w:r>
      <w:proofErr w:type="spellEnd"/>
      <w:r w:rsidR="00A36287">
        <w:t xml:space="preserve"> (2005) </w:t>
      </w:r>
      <w:r w:rsidR="007D1899">
        <w:t>“Is CI good for communities?”</w:t>
      </w:r>
      <w:r w:rsidR="00011676">
        <w:t xml:space="preserve"> with our students. </w:t>
      </w:r>
      <w:r w:rsidR="004C34D4">
        <w:t xml:space="preserve">The </w:t>
      </w:r>
      <w:r w:rsidR="000A2C93">
        <w:t xml:space="preserve">paper </w:t>
      </w:r>
      <w:r w:rsidR="00A36287">
        <w:t xml:space="preserve">provides </w:t>
      </w:r>
      <w:r w:rsidR="000A2C93">
        <w:t xml:space="preserve">an important framework for </w:t>
      </w:r>
      <w:r w:rsidR="007C7007">
        <w:t>considering who</w:t>
      </w:r>
      <w:r w:rsidR="00170F42">
        <w:t xml:space="preserve"> </w:t>
      </w:r>
      <w:r w:rsidR="009C3C17">
        <w:t>gains</w:t>
      </w:r>
      <w:r w:rsidR="000A2C93">
        <w:t xml:space="preserve"> from </w:t>
      </w:r>
      <w:r w:rsidR="004A0663">
        <w:t xml:space="preserve">our (i.e., instructors’ and students’) </w:t>
      </w:r>
      <w:r w:rsidR="000A2C93">
        <w:t>re</w:t>
      </w:r>
      <w:r w:rsidR="00B0260A">
        <w:t>search with community partners</w:t>
      </w:r>
      <w:r w:rsidR="00B2145C">
        <w:t xml:space="preserve">. This is essential </w:t>
      </w:r>
      <w:r w:rsidR="003702EC">
        <w:t xml:space="preserve">when considering </w:t>
      </w:r>
      <w:r w:rsidR="00B0260A">
        <w:t>that technology</w:t>
      </w:r>
      <w:r w:rsidR="00BE513C">
        <w:t xml:space="preserve"> </w:t>
      </w:r>
      <w:r w:rsidR="00B9682A">
        <w:t>can</w:t>
      </w:r>
      <w:r w:rsidR="003702EC">
        <w:t xml:space="preserve"> </w:t>
      </w:r>
      <w:r w:rsidR="009B1606">
        <w:t xml:space="preserve">often </w:t>
      </w:r>
      <w:r w:rsidR="00B0260A">
        <w:t>end up doing more harm than good</w:t>
      </w:r>
      <w:r w:rsidR="00623436">
        <w:t>, particularly</w:t>
      </w:r>
      <w:r w:rsidR="00BF1D54">
        <w:t xml:space="preserve"> </w:t>
      </w:r>
      <w:r w:rsidR="00A62578">
        <w:t xml:space="preserve">in </w:t>
      </w:r>
      <w:r w:rsidR="00623436">
        <w:t xml:space="preserve">poor </w:t>
      </w:r>
      <w:r w:rsidR="00BF1D54">
        <w:t>communities</w:t>
      </w:r>
      <w:r w:rsidR="00623436">
        <w:t xml:space="preserve"> and in communities of </w:t>
      </w:r>
      <w:proofErr w:type="spellStart"/>
      <w:r w:rsidR="00623436">
        <w:t>color</w:t>
      </w:r>
      <w:proofErr w:type="spellEnd"/>
      <w:r w:rsidR="00623436">
        <w:t xml:space="preserve"> </w:t>
      </w:r>
      <w:r w:rsidR="00D76434">
        <w:t>(</w:t>
      </w:r>
      <w:proofErr w:type="spellStart"/>
      <w:r w:rsidR="00D76434">
        <w:t>Ganghadaran</w:t>
      </w:r>
      <w:proofErr w:type="spellEnd"/>
      <w:r w:rsidR="00460B1B">
        <w:t xml:space="preserve"> 2013)</w:t>
      </w:r>
      <w:r w:rsidR="00712EA4">
        <w:t xml:space="preserve">. </w:t>
      </w:r>
    </w:p>
    <w:p w14:paraId="63C66B74" w14:textId="77777777" w:rsidR="007F7C2D" w:rsidRDefault="00B16A55" w:rsidP="00D97951">
      <w:pPr>
        <w:pStyle w:val="Heading2"/>
      </w:pPr>
      <w:r>
        <w:t>Community-Based Research</w:t>
      </w:r>
    </w:p>
    <w:p w14:paraId="4E15404B" w14:textId="77777777" w:rsidR="00FD3DB5" w:rsidRDefault="00A127BD" w:rsidP="004A0663">
      <w:pPr>
        <w:pStyle w:val="BodyTextFirstIndent"/>
        <w:spacing w:after="0"/>
      </w:pPr>
      <w:r>
        <w:t xml:space="preserve">To reduce the potential </w:t>
      </w:r>
      <w:r w:rsidR="007F7C2D">
        <w:t>harm</w:t>
      </w:r>
      <w:r>
        <w:t>s</w:t>
      </w:r>
      <w:r w:rsidR="007F7C2D">
        <w:t xml:space="preserve"> </w:t>
      </w:r>
      <w:r w:rsidR="0071362B">
        <w:t xml:space="preserve">that can occur </w:t>
      </w:r>
      <w:r>
        <w:t>from</w:t>
      </w:r>
      <w:r w:rsidR="007F7C2D">
        <w:t xml:space="preserve"> </w:t>
      </w:r>
      <w:r w:rsidR="004A0663">
        <w:t>community engagement projects</w:t>
      </w:r>
      <w:r w:rsidR="007F7C2D">
        <w:t xml:space="preserve">, </w:t>
      </w:r>
      <w:r w:rsidR="009B1606">
        <w:t>it’s crucia</w:t>
      </w:r>
      <w:r w:rsidR="0071362B">
        <w:t xml:space="preserve">l that we </w:t>
      </w:r>
      <w:r w:rsidR="007F7C2D">
        <w:t xml:space="preserve">not only begin by looking inwards to our past experiences </w:t>
      </w:r>
      <w:r w:rsidR="00E72AB1">
        <w:t xml:space="preserve">in community settings </w:t>
      </w:r>
      <w:r w:rsidR="00422A3D">
        <w:t>but also at</w:t>
      </w:r>
      <w:r w:rsidR="007F7C2D">
        <w:t xml:space="preserve"> how our understandings of those experiences </w:t>
      </w:r>
      <w:r w:rsidR="009877BA">
        <w:t>have consequences for our</w:t>
      </w:r>
      <w:r w:rsidR="007F7C2D">
        <w:t xml:space="preserve"> design cases</w:t>
      </w:r>
      <w:r w:rsidR="00095352">
        <w:t>. We embrace</w:t>
      </w:r>
      <w:r w:rsidR="007F7C2D">
        <w:t xml:space="preserve"> participatory</w:t>
      </w:r>
      <w:r w:rsidR="00580FB8">
        <w:t>/community-based</w:t>
      </w:r>
      <w:r w:rsidR="007F7C2D">
        <w:t xml:space="preserve"> research methods as a strategy </w:t>
      </w:r>
      <w:r w:rsidR="00DB40BF">
        <w:t>for developing</w:t>
      </w:r>
      <w:r w:rsidR="007F7C2D">
        <w:t xml:space="preserve"> a more balanced </w:t>
      </w:r>
      <w:r w:rsidR="00123FE6">
        <w:t xml:space="preserve">playing field </w:t>
      </w:r>
      <w:r w:rsidR="007F7C2D">
        <w:t>between</w:t>
      </w:r>
      <w:r w:rsidR="004E709C">
        <w:t xml:space="preserve"> instructors</w:t>
      </w:r>
      <w:r w:rsidR="007F7C2D">
        <w:t>, students, and community members</w:t>
      </w:r>
      <w:r w:rsidR="00714E25">
        <w:t>—</w:t>
      </w:r>
      <w:r w:rsidR="005543B7">
        <w:t xml:space="preserve">to </w:t>
      </w:r>
      <w:r w:rsidR="008A5E1E">
        <w:t>ensure</w:t>
      </w:r>
      <w:r w:rsidR="005543B7">
        <w:t xml:space="preserve"> that</w:t>
      </w:r>
      <w:r w:rsidR="00714E25">
        <w:t xml:space="preserve"> everyone benefits equally</w:t>
      </w:r>
      <w:r w:rsidR="007F7C2D">
        <w:t xml:space="preserve">. </w:t>
      </w:r>
      <w:r w:rsidR="00F907AA">
        <w:t xml:space="preserve">Fortunately, </w:t>
      </w:r>
      <w:r w:rsidR="00320370">
        <w:t>CI researchers and practitioners have already taken up the topic of linking universities and communities</w:t>
      </w:r>
      <w:r w:rsidR="00F907AA">
        <w:t xml:space="preserve"> in a special issue of </w:t>
      </w:r>
      <w:r w:rsidR="00F907AA" w:rsidRPr="00F907AA">
        <w:rPr>
          <w:i/>
        </w:rPr>
        <w:t>The Journal of Community Informatics</w:t>
      </w:r>
      <w:r w:rsidR="00474885">
        <w:t xml:space="preserve"> (Allen and </w:t>
      </w:r>
      <w:proofErr w:type="spellStart"/>
      <w:r w:rsidR="00474885">
        <w:t>Foth</w:t>
      </w:r>
      <w:proofErr w:type="spellEnd"/>
      <w:r w:rsidR="00474885">
        <w:t xml:space="preserve"> 2011)</w:t>
      </w:r>
      <w:r w:rsidR="00586101">
        <w:t>.</w:t>
      </w:r>
      <w:r w:rsidR="00474885">
        <w:t xml:space="preserve"> </w:t>
      </w:r>
    </w:p>
    <w:p w14:paraId="20506074" w14:textId="77777777" w:rsidR="00417C63" w:rsidRDefault="002A5DF8" w:rsidP="004A0663">
      <w:pPr>
        <w:pStyle w:val="BodyTextFirstIndent"/>
        <w:spacing w:after="0"/>
      </w:pPr>
      <w:r>
        <w:t>A second fundamental aspect of this approach</w:t>
      </w:r>
      <w:r w:rsidR="005C5478">
        <w:t xml:space="preserve"> for the CI Studio</w:t>
      </w:r>
      <w:r w:rsidR="00BC0D4C">
        <w:t xml:space="preserve"> </w:t>
      </w:r>
      <w:r>
        <w:t xml:space="preserve">is the </w:t>
      </w:r>
      <w:r w:rsidR="00FA133F">
        <w:t xml:space="preserve">concept that we are </w:t>
      </w:r>
      <w:r w:rsidR="00BC0D4C">
        <w:t xml:space="preserve">all technology experts </w:t>
      </w:r>
      <w:r w:rsidR="008846A9">
        <w:t>(Eubanks</w:t>
      </w:r>
      <w:r w:rsidR="000C3E8C">
        <w:t xml:space="preserve"> 2011).</w:t>
      </w:r>
      <w:r w:rsidR="004146E0">
        <w:t xml:space="preserve"> </w:t>
      </w:r>
      <w:r w:rsidR="00417C63">
        <w:t>We think about this fact in the following four ways:</w:t>
      </w:r>
    </w:p>
    <w:p w14:paraId="46910880" w14:textId="77777777" w:rsidR="00417C63" w:rsidRDefault="00417C63" w:rsidP="00417C63">
      <w:pPr>
        <w:pStyle w:val="BodyTextFirstIndent"/>
        <w:numPr>
          <w:ilvl w:val="0"/>
          <w:numId w:val="45"/>
        </w:numPr>
        <w:spacing w:after="0"/>
        <w:ind w:left="360"/>
      </w:pPr>
      <w:r>
        <w:t>Within</w:t>
      </w:r>
      <w:r w:rsidR="004146E0">
        <w:t xml:space="preserve"> a sociotechnical systems perspective, the physical, informational, personal, and group levels are overlapping views of one system</w:t>
      </w:r>
      <w:r w:rsidR="005E28BC">
        <w:t>. S</w:t>
      </w:r>
      <w:r w:rsidR="004146E0">
        <w:t>ome brin</w:t>
      </w:r>
      <w:r w:rsidR="005C5478">
        <w:t>g a greater technical expertise</w:t>
      </w:r>
      <w:r w:rsidR="004146E0">
        <w:t xml:space="preserve"> while others bring a greater so</w:t>
      </w:r>
      <w:r w:rsidR="00FD3DB5">
        <w:t>cial expertise (Whitworth 2009);</w:t>
      </w:r>
      <w:r w:rsidR="004146E0">
        <w:t xml:space="preserve"> </w:t>
      </w:r>
    </w:p>
    <w:p w14:paraId="44FFDF7B" w14:textId="77777777" w:rsidR="00417C63" w:rsidRDefault="00417C63" w:rsidP="00417C63">
      <w:pPr>
        <w:pStyle w:val="BodyTextFirstIndent"/>
        <w:numPr>
          <w:ilvl w:val="0"/>
          <w:numId w:val="45"/>
        </w:numPr>
        <w:spacing w:after="0"/>
        <w:ind w:left="360"/>
      </w:pPr>
      <w:r>
        <w:t>I</w:t>
      </w:r>
      <w:r w:rsidR="004146E0">
        <w:t xml:space="preserve">nnovations are not static and fixed, but are continuously being developed as we </w:t>
      </w:r>
      <w:r w:rsidR="005C5478">
        <w:t xml:space="preserve">each </w:t>
      </w:r>
      <w:r w:rsidR="004146E0">
        <w:t>co-create innovations-in-</w:t>
      </w:r>
      <w:r w:rsidR="00FD3DB5">
        <w:t>use (Bruce, Ruben, and An 2009);</w:t>
      </w:r>
      <w:r w:rsidR="004146E0">
        <w:t xml:space="preserve"> </w:t>
      </w:r>
    </w:p>
    <w:p w14:paraId="272D4861" w14:textId="77777777" w:rsidR="00417C63" w:rsidRDefault="00417C63" w:rsidP="00417C63">
      <w:pPr>
        <w:pStyle w:val="BodyTextFirstIndent"/>
        <w:numPr>
          <w:ilvl w:val="0"/>
          <w:numId w:val="45"/>
        </w:numPr>
        <w:spacing w:after="0"/>
        <w:ind w:left="360"/>
      </w:pPr>
      <w:r>
        <w:t>F</w:t>
      </w:r>
      <w:r w:rsidR="004146E0">
        <w:t xml:space="preserve">eminist perspectives on technology challenge </w:t>
      </w:r>
      <w:r w:rsidR="005E28BC">
        <w:t xml:space="preserve">all of </w:t>
      </w:r>
      <w:r w:rsidR="004146E0">
        <w:t>us to reconsider our</w:t>
      </w:r>
      <w:r w:rsidR="00FD3DB5">
        <w:t xml:space="preserve"> very definitions of technology—</w:t>
      </w:r>
      <w:r w:rsidR="00EA040C">
        <w:t xml:space="preserve">which </w:t>
      </w:r>
      <w:r w:rsidR="008B4107">
        <w:t>came to be defined exclusively by mechanical and civil engineering</w:t>
      </w:r>
      <w:r w:rsidR="005C5478">
        <w:t xml:space="preserve"> </w:t>
      </w:r>
      <w:r w:rsidR="00FD3DB5">
        <w:t>in the late nineteenth century—</w:t>
      </w:r>
      <w:r w:rsidR="004146E0">
        <w:t xml:space="preserve">to </w:t>
      </w:r>
      <w:r w:rsidR="005C5478">
        <w:t>also account for everyday life technologies</w:t>
      </w:r>
      <w:r w:rsidR="00CD5EC1">
        <w:t xml:space="preserve"> (</w:t>
      </w:r>
      <w:proofErr w:type="spellStart"/>
      <w:r w:rsidR="00CD5EC1">
        <w:t>Wajcman</w:t>
      </w:r>
      <w:proofErr w:type="spellEnd"/>
      <w:r w:rsidR="00CD5EC1">
        <w:t xml:space="preserve"> 2009)</w:t>
      </w:r>
      <w:r w:rsidR="00FD3DB5">
        <w:t>;</w:t>
      </w:r>
      <w:r w:rsidR="00013DED">
        <w:t xml:space="preserve"> and</w:t>
      </w:r>
    </w:p>
    <w:p w14:paraId="0F3E6AC9" w14:textId="77777777" w:rsidR="00B619DE" w:rsidRDefault="005C5478" w:rsidP="00417C63">
      <w:pPr>
        <w:pStyle w:val="BodyTextFirstIndent"/>
        <w:numPr>
          <w:ilvl w:val="0"/>
          <w:numId w:val="45"/>
        </w:numPr>
        <w:spacing w:after="0"/>
        <w:ind w:left="360"/>
      </w:pPr>
      <w:r>
        <w:t>Eubanks (2011) challenges us</w:t>
      </w:r>
      <w:r w:rsidR="00C5579C">
        <w:t xml:space="preserve"> to recognize </w:t>
      </w:r>
      <w:r>
        <w:t>those who bring lived experiences of the oppressive, unjust impacts of the power and p</w:t>
      </w:r>
      <w:r w:rsidR="004A0663">
        <w:t>olitics embedded in technology.</w:t>
      </w:r>
    </w:p>
    <w:p w14:paraId="689367AD" w14:textId="77777777" w:rsidR="00652DD1" w:rsidRDefault="00652DD1" w:rsidP="007202B0">
      <w:pPr>
        <w:pStyle w:val="BodyTextFirstIndent"/>
        <w:spacing w:after="0"/>
      </w:pPr>
      <w:r>
        <w:t>In addition to these four areas, the</w:t>
      </w:r>
      <w:r w:rsidR="002A6D1A">
        <w:t xml:space="preserve"> CI Studio also</w:t>
      </w:r>
      <w:r w:rsidR="00E70603">
        <w:t xml:space="preserve"> emphasize</w:t>
      </w:r>
      <w:r w:rsidR="002A6D1A">
        <w:t>s the importance of</w:t>
      </w:r>
      <w:r w:rsidR="00E70603">
        <w:t xml:space="preserve"> </w:t>
      </w:r>
      <w:r w:rsidR="008846A9">
        <w:t xml:space="preserve">community organizing </w:t>
      </w:r>
      <w:r w:rsidR="002B4288">
        <w:t xml:space="preserve">in answer to </w:t>
      </w:r>
      <w:proofErr w:type="spellStart"/>
      <w:r w:rsidR="002B4288">
        <w:t>Stoecker’s</w:t>
      </w:r>
      <w:proofErr w:type="spellEnd"/>
      <w:r w:rsidR="002B4288">
        <w:t xml:space="preserve"> (2013) contention that </w:t>
      </w:r>
      <w:r w:rsidR="008846A9">
        <w:t>building community capacity “requires a special set of sophisticated skills that have become devalued in academic life. Those skills are most embodied in the community worker” (</w:t>
      </w:r>
      <w:proofErr w:type="spellStart"/>
      <w:r w:rsidR="008846A9">
        <w:t>Stoecker</w:t>
      </w:r>
      <w:proofErr w:type="spellEnd"/>
      <w:r w:rsidR="008846A9">
        <w:t xml:space="preserve"> 2013 p. 51). </w:t>
      </w:r>
      <w:r w:rsidR="002C39A1">
        <w:t>This articulation is one of the</w:t>
      </w:r>
      <w:r w:rsidR="008846A9">
        <w:t xml:space="preserve"> underlying value</w:t>
      </w:r>
      <w:r w:rsidR="002C39A1">
        <w:t>s</w:t>
      </w:r>
      <w:r w:rsidR="008846A9">
        <w:t xml:space="preserve"> of the CI Studio pedagogy. Both authors of this paper </w:t>
      </w:r>
      <w:r w:rsidR="00050C7B">
        <w:t>did</w:t>
      </w:r>
      <w:r w:rsidR="008846A9">
        <w:t xml:space="preserve"> extensive community w</w:t>
      </w:r>
      <w:r w:rsidR="00CC27AA">
        <w:t xml:space="preserve">ork before entering academia. These experiences </w:t>
      </w:r>
      <w:r w:rsidR="00925B80">
        <w:t>were</w:t>
      </w:r>
      <w:r w:rsidR="008846A9">
        <w:t xml:space="preserve"> </w:t>
      </w:r>
      <w:r w:rsidR="00CC27AA">
        <w:t xml:space="preserve">significant </w:t>
      </w:r>
      <w:r w:rsidR="008846A9">
        <w:t xml:space="preserve">in shaping </w:t>
      </w:r>
      <w:r w:rsidR="00925B80">
        <w:t xml:space="preserve">our approaches to </w:t>
      </w:r>
      <w:r w:rsidR="008846A9">
        <w:t>teaching/learning and research/knowledge</w:t>
      </w:r>
      <w:r w:rsidR="008F7E97">
        <w:t xml:space="preserve"> in the classroom and in the local community</w:t>
      </w:r>
      <w:r w:rsidR="008846A9">
        <w:t xml:space="preserve">. </w:t>
      </w:r>
    </w:p>
    <w:p w14:paraId="79FD3CB3" w14:textId="77777777" w:rsidR="00B64860" w:rsidRDefault="008846A9" w:rsidP="007202B0">
      <w:pPr>
        <w:pStyle w:val="BodyTextFirstIndent"/>
        <w:spacing w:after="0"/>
      </w:pPr>
      <w:r>
        <w:t>Participatory</w:t>
      </w:r>
      <w:r w:rsidR="00DA2457">
        <w:t>/community-based</w:t>
      </w:r>
      <w:r>
        <w:t xml:space="preserve"> research methods </w:t>
      </w:r>
      <w:r w:rsidR="00365C92">
        <w:t xml:space="preserve">compliment the CI Studio pedagogy because they </w:t>
      </w:r>
      <w:r w:rsidR="00A211AB">
        <w:t>begin by focusing on the</w:t>
      </w:r>
      <w:r>
        <w:t xml:space="preserve"> assets</w:t>
      </w:r>
      <w:r w:rsidR="00A211AB">
        <w:t>, or strengths,</w:t>
      </w:r>
      <w:r>
        <w:t xml:space="preserve"> that exist in the community, rather than </w:t>
      </w:r>
      <w:r w:rsidR="00A211AB">
        <w:t xml:space="preserve">focusing on a </w:t>
      </w:r>
      <w:r w:rsidR="00BC56BC">
        <w:t>deficit-based perspective</w:t>
      </w:r>
      <w:r w:rsidR="00905B8E">
        <w:t xml:space="preserve"> (e.g., see </w:t>
      </w:r>
      <w:proofErr w:type="spellStart"/>
      <w:r w:rsidR="00905B8E">
        <w:t>Rhinesmith</w:t>
      </w:r>
      <w:proofErr w:type="spellEnd"/>
      <w:r w:rsidR="00905B8E">
        <w:t xml:space="preserve"> 2012)</w:t>
      </w:r>
      <w:r w:rsidR="002C5634">
        <w:t>.</w:t>
      </w:r>
      <w:r w:rsidR="00B64860">
        <w:t xml:space="preserve"> Further, building from a capability approach perspective, </w:t>
      </w:r>
      <w:r w:rsidR="00E65EC7">
        <w:t xml:space="preserve">it is recognized that the degree of freedom each person has in converting bundles of assets into valued beings and doings – our functionings – is critically determined by </w:t>
      </w:r>
      <w:r w:rsidR="00B64860">
        <w:t>the</w:t>
      </w:r>
      <w:r w:rsidR="00E65EC7">
        <w:t xml:space="preserve"> ways in which the</w:t>
      </w:r>
      <w:r w:rsidR="00B64860">
        <w:t xml:space="preserve"> different </w:t>
      </w:r>
      <w:r w:rsidR="00E65EC7">
        <w:t>assets</w:t>
      </w:r>
      <w:r w:rsidR="00B64860">
        <w:t xml:space="preserve"> </w:t>
      </w:r>
      <w:r w:rsidR="00E65EC7">
        <w:t>intersect</w:t>
      </w:r>
      <w:r w:rsidR="00B64860">
        <w:t xml:space="preserve"> (</w:t>
      </w:r>
      <w:proofErr w:type="spellStart"/>
      <w:r w:rsidR="00E65EC7">
        <w:t>Unterhalter</w:t>
      </w:r>
      <w:proofErr w:type="spellEnd"/>
      <w:r w:rsidR="00B64860">
        <w:t xml:space="preserve"> 2009). </w:t>
      </w:r>
      <w:r w:rsidR="00E65EC7">
        <w:t>In recognizing the multi-dimensionality of resources, capability approach allows us to deemphasize financial resources without dismissing them altogether, and allows us to move beyond a deficit-based paradigm that focuses on a distribution of financial and material resources from the “rich” to the “poor” (</w:t>
      </w:r>
      <w:proofErr w:type="spellStart"/>
      <w:r w:rsidR="00E65EC7">
        <w:t>Sen</w:t>
      </w:r>
      <w:proofErr w:type="spellEnd"/>
      <w:r w:rsidR="00E65EC7">
        <w:t xml:space="preserve"> 1999). </w:t>
      </w:r>
    </w:p>
    <w:p w14:paraId="030E8B9A" w14:textId="77777777" w:rsidR="00087125" w:rsidRPr="005A6907" w:rsidRDefault="00171638" w:rsidP="00E06AAC">
      <w:pPr>
        <w:pStyle w:val="BodyTextFirstIndent"/>
        <w:spacing w:after="0"/>
      </w:pPr>
      <w:r>
        <w:t xml:space="preserve">The CI Studio pedagogy </w:t>
      </w:r>
      <w:r w:rsidR="002824F1">
        <w:t xml:space="preserve">also </w:t>
      </w:r>
      <w:r>
        <w:t>recognizes that the word “participatory</w:t>
      </w:r>
      <w:r w:rsidR="002824F1">
        <w:t>” is often overused and can lead to well-intentioned yet</w:t>
      </w:r>
      <w:r>
        <w:t xml:space="preserve"> hollow promises and disappointing outcomes</w:t>
      </w:r>
      <w:r w:rsidR="002824F1">
        <w:t xml:space="preserve"> as a result</w:t>
      </w:r>
      <w:r>
        <w:t xml:space="preserve">. Therefore, we draw upon </w:t>
      </w:r>
      <w:proofErr w:type="spellStart"/>
      <w:r w:rsidR="00833CEC">
        <w:t>Arnstein’s</w:t>
      </w:r>
      <w:proofErr w:type="spellEnd"/>
      <w:r w:rsidR="00833CEC">
        <w:t xml:space="preserve"> (</w:t>
      </w:r>
      <w:r w:rsidR="00EB5864">
        <w:t xml:space="preserve">1967) ladder of participation framework as a way to communicate </w:t>
      </w:r>
      <w:r w:rsidR="00A12F6E">
        <w:t xml:space="preserve">with our partners </w:t>
      </w:r>
      <w:r w:rsidR="00EB5864">
        <w:t>and advocate for the highest level of community-control possible at</w:t>
      </w:r>
      <w:r w:rsidR="00713CDC">
        <w:t xml:space="preserve"> the end of our </w:t>
      </w:r>
      <w:r w:rsidR="00A01DFF">
        <w:t xml:space="preserve">CI </w:t>
      </w:r>
      <w:r w:rsidR="00713CDC">
        <w:t>projects.</w:t>
      </w:r>
      <w:r w:rsidR="006B3708">
        <w:t xml:space="preserve"> While we emphasize partnerships as a high degree of citizen powe</w:t>
      </w:r>
      <w:r w:rsidR="00CA5AD6">
        <w:t>r (</w:t>
      </w:r>
      <w:proofErr w:type="spellStart"/>
      <w:r w:rsidR="00CA5AD6">
        <w:t>Arnstein</w:t>
      </w:r>
      <w:proofErr w:type="spellEnd"/>
      <w:r w:rsidR="00CA5AD6">
        <w:t xml:space="preserve"> 1967 </w:t>
      </w:r>
      <w:r w:rsidR="00555D7D">
        <w:t xml:space="preserve">p. </w:t>
      </w:r>
      <w:r w:rsidR="00946BF1">
        <w:t>217)</w:t>
      </w:r>
      <w:r w:rsidR="006B3708">
        <w:t xml:space="preserve">, </w:t>
      </w:r>
      <w:r w:rsidR="00C33B06">
        <w:t xml:space="preserve">we </w:t>
      </w:r>
      <w:r w:rsidR="00BB7367">
        <w:t xml:space="preserve">work </w:t>
      </w:r>
      <w:r w:rsidR="005012DF">
        <w:t xml:space="preserve">with our </w:t>
      </w:r>
      <w:r w:rsidR="006B3708">
        <w:t xml:space="preserve">community </w:t>
      </w:r>
      <w:r w:rsidR="005012DF">
        <w:t xml:space="preserve">partners to ensure that they </w:t>
      </w:r>
      <w:r w:rsidR="006B3708">
        <w:t xml:space="preserve">will </w:t>
      </w:r>
      <w:r w:rsidR="00004114">
        <w:t>gain</w:t>
      </w:r>
      <w:r w:rsidR="006B3708">
        <w:t xml:space="preserve"> control over the decision-making and managerial power over the</w:t>
      </w:r>
      <w:r w:rsidR="0042598D">
        <w:t>ir</w:t>
      </w:r>
      <w:r w:rsidR="00004114">
        <w:t xml:space="preserve"> ICT projects</w:t>
      </w:r>
      <w:r w:rsidR="006B3708">
        <w:t xml:space="preserve">. </w:t>
      </w:r>
      <w:r w:rsidR="006D5D07">
        <w:t xml:space="preserve">We believe this </w:t>
      </w:r>
      <w:r w:rsidR="0092528E">
        <w:t xml:space="preserve">approach </w:t>
      </w:r>
      <w:r w:rsidR="006D5D07">
        <w:t xml:space="preserve">is </w:t>
      </w:r>
      <w:r w:rsidR="004C5355">
        <w:t>key in order</w:t>
      </w:r>
      <w:r w:rsidR="0092528E">
        <w:t xml:space="preserve"> to</w:t>
      </w:r>
      <w:r w:rsidR="006D5D07">
        <w:t xml:space="preserve"> </w:t>
      </w:r>
      <w:r w:rsidR="0092528E">
        <w:t xml:space="preserve">help </w:t>
      </w:r>
      <w:r w:rsidR="00004114">
        <w:t xml:space="preserve">reduce the potential </w:t>
      </w:r>
      <w:r w:rsidR="006D5D07">
        <w:t xml:space="preserve">harm </w:t>
      </w:r>
      <w:r w:rsidR="00004114">
        <w:t>that could result from</w:t>
      </w:r>
      <w:r w:rsidR="006D5D07">
        <w:t xml:space="preserve"> </w:t>
      </w:r>
      <w:r w:rsidR="00004114">
        <w:t>instructor/student/community collaborations.</w:t>
      </w:r>
      <w:r w:rsidR="00355CA0">
        <w:t xml:space="preserve"> Thinking about community informatics in this way, </w:t>
      </w:r>
      <w:r w:rsidR="003A0CE4">
        <w:t xml:space="preserve">we join </w:t>
      </w:r>
      <w:proofErr w:type="spellStart"/>
      <w:r w:rsidR="00355CA0">
        <w:t>Stoecker</w:t>
      </w:r>
      <w:proofErr w:type="spellEnd"/>
      <w:r w:rsidR="00355CA0">
        <w:t xml:space="preserve">, Eubanks, and other scholars who have emphasized the role of CI as a “supporting cast member” </w:t>
      </w:r>
      <w:r w:rsidR="00B10FEA">
        <w:t>(</w:t>
      </w:r>
      <w:proofErr w:type="spellStart"/>
      <w:r w:rsidR="00B10FEA">
        <w:t>Stoecker</w:t>
      </w:r>
      <w:proofErr w:type="spellEnd"/>
      <w:r w:rsidR="00F834E5">
        <w:t xml:space="preserve"> 2005) </w:t>
      </w:r>
      <w:r w:rsidR="00652DD1">
        <w:t xml:space="preserve">in </w:t>
      </w:r>
      <w:r w:rsidR="007B56C1">
        <w:t>working towards the</w:t>
      </w:r>
      <w:r w:rsidR="00D00493">
        <w:t xml:space="preserve"> goal of advancing</w:t>
      </w:r>
      <w:r w:rsidR="00355CA0">
        <w:t xml:space="preserve"> a more </w:t>
      </w:r>
      <w:r w:rsidR="00B53C3C">
        <w:t xml:space="preserve">inclusive </w:t>
      </w:r>
      <w:r w:rsidR="00652DD1">
        <w:t xml:space="preserve">and just </w:t>
      </w:r>
      <w:r w:rsidR="00355CA0">
        <w:t>society</w:t>
      </w:r>
      <w:r w:rsidR="005D4A7B">
        <w:t>. We believe this</w:t>
      </w:r>
      <w:r w:rsidR="00FB53E9">
        <w:t xml:space="preserve"> </w:t>
      </w:r>
      <w:r w:rsidR="005D4A7B">
        <w:t xml:space="preserve">approach </w:t>
      </w:r>
      <w:r w:rsidR="00652DD1">
        <w:t>can help to</w:t>
      </w:r>
      <w:r w:rsidR="00FD6ABD">
        <w:t xml:space="preserve"> </w:t>
      </w:r>
      <w:r w:rsidR="005D4A7B">
        <w:t>promot</w:t>
      </w:r>
      <w:r w:rsidR="00FD6ABD">
        <w:t>e</w:t>
      </w:r>
      <w:r w:rsidR="005D4A7B">
        <w:t xml:space="preserve"> </w:t>
      </w:r>
      <w:r w:rsidR="00426F1E">
        <w:t>m</w:t>
      </w:r>
      <w:r w:rsidR="00FB53E9">
        <w:t>ultiple</w:t>
      </w:r>
      <w:r w:rsidR="00426F1E">
        <w:t xml:space="preserve"> ways of knowing</w:t>
      </w:r>
      <w:r w:rsidR="00FD6ABD">
        <w:t>, or a culture of epistemological pluralism,</w:t>
      </w:r>
      <w:r w:rsidR="00355CA0">
        <w:t xml:space="preserve"> </w:t>
      </w:r>
      <w:r w:rsidR="00FD6ABD">
        <w:t>to</w:t>
      </w:r>
      <w:r w:rsidR="008A4AC7">
        <w:t xml:space="preserve"> help </w:t>
      </w:r>
      <w:r w:rsidR="00355CA0">
        <w:t xml:space="preserve">combat the centralization of knowledge </w:t>
      </w:r>
      <w:r w:rsidR="001D7CD6">
        <w:t>created by</w:t>
      </w:r>
      <w:r w:rsidR="00355CA0">
        <w:t xml:space="preserve"> cloud computing and big data in the</w:t>
      </w:r>
      <w:r w:rsidR="00B10FEA">
        <w:t xml:space="preserve"> era of NSA surveillance (</w:t>
      </w:r>
      <w:proofErr w:type="spellStart"/>
      <w:r w:rsidR="00B10FEA">
        <w:t>Mosco</w:t>
      </w:r>
      <w:proofErr w:type="spellEnd"/>
      <w:r w:rsidR="00355CA0">
        <w:t xml:space="preserve"> 2014).</w:t>
      </w:r>
    </w:p>
    <w:p w14:paraId="600E4E10" w14:textId="77777777" w:rsidR="00916B7E" w:rsidRPr="005A6907" w:rsidRDefault="00B10961" w:rsidP="00D97951">
      <w:pPr>
        <w:pStyle w:val="Heading1"/>
      </w:pPr>
      <w:r w:rsidRPr="005A6907">
        <w:t>CI Studio Principles</w:t>
      </w:r>
    </w:p>
    <w:p w14:paraId="1FD5A1B8" w14:textId="77777777" w:rsidR="004D4B22" w:rsidRDefault="00E57553" w:rsidP="003D0631">
      <w:pPr>
        <w:pStyle w:val="BodyTextFirstIndent"/>
      </w:pPr>
      <w:r>
        <w:t xml:space="preserve">We now layout our </w:t>
      </w:r>
      <w:r w:rsidRPr="000575E4">
        <w:t>CI Studio Principles</w:t>
      </w:r>
      <w:r>
        <w:t xml:space="preserve"> to summarize our values and commitments shared above. </w:t>
      </w:r>
      <w:r w:rsidR="00FC2ECE">
        <w:t xml:space="preserve">Taken together, we believe these </w:t>
      </w:r>
      <w:r w:rsidR="004E0915">
        <w:t xml:space="preserve">perspectives </w:t>
      </w:r>
      <w:r w:rsidR="00FC2ECE">
        <w:t>can help to promote a culture of epistemological pluralism</w:t>
      </w:r>
      <w:r w:rsidR="00652DD1">
        <w:t xml:space="preserve"> to</w:t>
      </w:r>
      <w:r w:rsidR="004B055B">
        <w:t xml:space="preserve"> </w:t>
      </w:r>
      <w:r w:rsidR="00652DD1">
        <w:t>defend</w:t>
      </w:r>
      <w:r w:rsidR="00381B20">
        <w:t xml:space="preserve"> </w:t>
      </w:r>
      <w:r w:rsidR="004B055B">
        <w:t xml:space="preserve">against </w:t>
      </w:r>
      <w:r w:rsidR="00593E71">
        <w:t>technological determinis</w:t>
      </w:r>
      <w:r w:rsidR="00381B20">
        <w:t>m</w:t>
      </w:r>
      <w:r w:rsidR="00FC2ECE">
        <w:t xml:space="preserve">. </w:t>
      </w:r>
      <w:r>
        <w:t xml:space="preserve">We hope these </w:t>
      </w:r>
      <w:r w:rsidR="004E0915">
        <w:t>concepts</w:t>
      </w:r>
      <w:r>
        <w:t xml:space="preserve"> </w:t>
      </w:r>
      <w:r w:rsidR="009D3678">
        <w:t>are useful</w:t>
      </w:r>
      <w:r w:rsidR="00CF37D9">
        <w:t xml:space="preserve"> (1) </w:t>
      </w:r>
      <w:r>
        <w:t>for those who wish to use and</w:t>
      </w:r>
      <w:r w:rsidRPr="000575E4">
        <w:t xml:space="preserve"> further develop the </w:t>
      </w:r>
      <w:r>
        <w:t xml:space="preserve">CI Studio </w:t>
      </w:r>
      <w:r w:rsidRPr="000575E4">
        <w:t>course</w:t>
      </w:r>
      <w:r w:rsidR="00A54B73">
        <w:t xml:space="preserve"> and pedagogy</w:t>
      </w:r>
      <w:r w:rsidRPr="000575E4">
        <w:t xml:space="preserve"> </w:t>
      </w:r>
      <w:r w:rsidR="00281437">
        <w:t>and</w:t>
      </w:r>
      <w:r w:rsidR="00281437" w:rsidRPr="000575E4">
        <w:t xml:space="preserve"> </w:t>
      </w:r>
      <w:r w:rsidR="00CF37D9">
        <w:t xml:space="preserve">(2) </w:t>
      </w:r>
      <w:r w:rsidR="00281437" w:rsidRPr="004D4B22">
        <w:t xml:space="preserve">for those working with communities using technology in support of </w:t>
      </w:r>
      <w:r w:rsidR="007754E3" w:rsidRPr="004D4B22">
        <w:t xml:space="preserve">democracy and social </w:t>
      </w:r>
      <w:r w:rsidR="009D3678" w:rsidRPr="004D4B22">
        <w:t xml:space="preserve">inclusion, </w:t>
      </w:r>
      <w:r w:rsidR="007754E3" w:rsidRPr="004D4B22">
        <w:t xml:space="preserve">so that in dialogue </w:t>
      </w:r>
      <w:r w:rsidR="00C42448">
        <w:t>people</w:t>
      </w:r>
      <w:r w:rsidR="007754E3" w:rsidRPr="004D4B22">
        <w:t xml:space="preserve"> can define and work to achieve </w:t>
      </w:r>
      <w:r w:rsidR="00A54B73" w:rsidRPr="004D4B22">
        <w:t>human flourishing</w:t>
      </w:r>
      <w:r w:rsidR="00281437" w:rsidRPr="004D4B22">
        <w:t xml:space="preserve">. </w:t>
      </w:r>
    </w:p>
    <w:p w14:paraId="61A9DB85" w14:textId="77777777" w:rsidR="00FB1800" w:rsidRDefault="00FB1800" w:rsidP="00FB1800">
      <w:pPr>
        <w:pStyle w:val="BodyTextFirstIndent"/>
        <w:numPr>
          <w:ilvl w:val="0"/>
          <w:numId w:val="44"/>
        </w:numPr>
        <w:ind w:left="360"/>
      </w:pPr>
      <w:r>
        <w:t>Knowledge of the world is socially constructed within specific historical and social contexts that are fundamentall</w:t>
      </w:r>
      <w:r w:rsidR="006B4589">
        <w:t xml:space="preserve">y mediated by power relations. </w:t>
      </w:r>
      <w:r>
        <w:t xml:space="preserve">Facts </w:t>
      </w:r>
      <w:r w:rsidR="006B4589">
        <w:t xml:space="preserve">are always </w:t>
      </w:r>
      <w:r w:rsidR="001B7D87">
        <w:t>determined</w:t>
      </w:r>
      <w:r w:rsidR="006B4589">
        <w:t xml:space="preserve"> by </w:t>
      </w:r>
      <w:r w:rsidR="001B7D87">
        <w:t>some degree of</w:t>
      </w:r>
      <w:r>
        <w:t xml:space="preserve"> </w:t>
      </w:r>
      <w:r w:rsidR="00D80B5C">
        <w:t>ideological inscription</w:t>
      </w:r>
      <w:r>
        <w:t xml:space="preserve"> </w:t>
      </w:r>
      <w:r w:rsidR="0040609B">
        <w:t>(</w:t>
      </w:r>
      <w:proofErr w:type="spellStart"/>
      <w:r w:rsidR="0040609B">
        <w:t>Kincheloe</w:t>
      </w:r>
      <w:proofErr w:type="spellEnd"/>
      <w:r w:rsidR="0040609B">
        <w:t xml:space="preserve"> and McLaren 2009 </w:t>
      </w:r>
      <w:r w:rsidR="00C3461E">
        <w:t xml:space="preserve">p. </w:t>
      </w:r>
      <w:r w:rsidR="00E477DD">
        <w:t>304);</w:t>
      </w:r>
    </w:p>
    <w:p w14:paraId="4C5768B0" w14:textId="77777777" w:rsidR="00FB1800" w:rsidRDefault="00FB1800" w:rsidP="00FB1800">
      <w:pPr>
        <w:pStyle w:val="BodyTextFirstIndent"/>
        <w:numPr>
          <w:ilvl w:val="0"/>
          <w:numId w:val="44"/>
        </w:numPr>
        <w:ind w:left="360"/>
      </w:pPr>
      <w:r>
        <w:t xml:space="preserve">Theory and praxis must be brought together in dialog to ground transformative, </w:t>
      </w:r>
      <w:proofErr w:type="spellStart"/>
      <w:r>
        <w:t>liberative</w:t>
      </w:r>
      <w:proofErr w:type="spellEnd"/>
      <w:r>
        <w:t xml:space="preserve"> action and reflection in community spaces—an interpretive and critical approach;</w:t>
      </w:r>
    </w:p>
    <w:p w14:paraId="50580CF1" w14:textId="77777777" w:rsidR="00FB1800" w:rsidRDefault="00FB1800" w:rsidP="00FB1800">
      <w:pPr>
        <w:pStyle w:val="BodyTextFirstIndent"/>
        <w:numPr>
          <w:ilvl w:val="0"/>
          <w:numId w:val="44"/>
        </w:numPr>
        <w:ind w:left="360"/>
      </w:pPr>
      <w:r>
        <w:t>Instructors, students, and community partners in the CI Studio must be co-learners and co-creators of knowledge, and should benefit equally from their participation in CI projects;</w:t>
      </w:r>
    </w:p>
    <w:p w14:paraId="5CF54DB2" w14:textId="77777777" w:rsidR="00FB1800" w:rsidRDefault="007B7CCB" w:rsidP="00FB1800">
      <w:pPr>
        <w:pStyle w:val="BodyTextFirstIndent"/>
        <w:numPr>
          <w:ilvl w:val="0"/>
          <w:numId w:val="44"/>
        </w:numPr>
        <w:ind w:left="360"/>
      </w:pPr>
      <w:r>
        <w:t xml:space="preserve">An asset-based </w:t>
      </w:r>
      <w:r w:rsidR="00FB1800">
        <w:t xml:space="preserve">perspective </w:t>
      </w:r>
      <w:r w:rsidR="00E85E01">
        <w:t>that considers the bundle of resources each participant brings to the project</w:t>
      </w:r>
      <w:r w:rsidR="00F10F3B">
        <w:t>,</w:t>
      </w:r>
      <w:r w:rsidR="00E85E01">
        <w:t xml:space="preserve"> along with their capability sets </w:t>
      </w:r>
      <w:r w:rsidR="0083196B">
        <w:t>allowing the conversion of these resources into valued doings and beings</w:t>
      </w:r>
      <w:r w:rsidR="00F10F3B">
        <w:t>,</w:t>
      </w:r>
      <w:r w:rsidR="0083196B">
        <w:t xml:space="preserve"> </w:t>
      </w:r>
      <w:r w:rsidR="00FB1800">
        <w:t>must be the starting point for any community engagement project;</w:t>
      </w:r>
    </w:p>
    <w:p w14:paraId="49B27ED4" w14:textId="77777777" w:rsidR="00FB1800" w:rsidRDefault="00FB1800" w:rsidP="00FB1800">
      <w:pPr>
        <w:pStyle w:val="BodyTextFirstIndent"/>
        <w:numPr>
          <w:ilvl w:val="0"/>
          <w:numId w:val="44"/>
        </w:numPr>
        <w:ind w:left="360"/>
      </w:pPr>
      <w:r>
        <w:t>Community-university partnerships should embody a high degree of citizen power, and energy should be intentionally focused on making sure the community gains ultimate control over the decision-making and managerial</w:t>
      </w:r>
      <w:r w:rsidR="00671735">
        <w:t xml:space="preserve"> power (</w:t>
      </w:r>
      <w:proofErr w:type="spellStart"/>
      <w:r w:rsidR="00671735">
        <w:t>Arnstein</w:t>
      </w:r>
      <w:proofErr w:type="spellEnd"/>
      <w:r w:rsidR="00671735">
        <w:t xml:space="preserve"> 1967</w:t>
      </w:r>
      <w:r>
        <w:t xml:space="preserve"> p. 217) </w:t>
      </w:r>
      <w:r w:rsidR="009E303F">
        <w:t>in</w:t>
      </w:r>
      <w:r>
        <w:t xml:space="preserve"> CI projects;</w:t>
      </w:r>
    </w:p>
    <w:p w14:paraId="5FB86AB3" w14:textId="77777777" w:rsidR="00FB1800" w:rsidRDefault="00FB1800" w:rsidP="00FB1800">
      <w:pPr>
        <w:pStyle w:val="BodyTextFirstIndent"/>
        <w:numPr>
          <w:ilvl w:val="0"/>
          <w:numId w:val="44"/>
        </w:numPr>
        <w:ind w:left="360"/>
      </w:pPr>
      <w:r>
        <w:t>People’s everyday experiences with technology are essential gateways for understanding: (a) how oppressive systems in society reinforce existing inequalities, and (b) the role that technology plays in supporting these social processes;</w:t>
      </w:r>
    </w:p>
    <w:p w14:paraId="40E22D25" w14:textId="77777777" w:rsidR="00FB1800" w:rsidRDefault="00FB1800" w:rsidP="00FB1800">
      <w:pPr>
        <w:pStyle w:val="BodyTextFirstIndent"/>
        <w:numPr>
          <w:ilvl w:val="0"/>
          <w:numId w:val="44"/>
        </w:numPr>
        <w:ind w:left="360"/>
      </w:pPr>
      <w:r>
        <w:t>Assumptions about technology—and about those who use technology—deeply impact teaching, learning, research, and knowledge creation processes;</w:t>
      </w:r>
    </w:p>
    <w:p w14:paraId="3FEAAF4C" w14:textId="77777777" w:rsidR="00FB1800" w:rsidRDefault="004E7302" w:rsidP="00FB1800">
      <w:pPr>
        <w:pStyle w:val="BodyTextFirstIndent"/>
        <w:numPr>
          <w:ilvl w:val="0"/>
          <w:numId w:val="44"/>
        </w:numPr>
        <w:ind w:left="360"/>
      </w:pPr>
      <w:r>
        <w:t>Power and oppression—</w:t>
      </w:r>
      <w:r w:rsidR="00FB1800">
        <w:t>whether</w:t>
      </w:r>
      <w:r>
        <w:t xml:space="preserve"> intentional or unintentional—</w:t>
      </w:r>
      <w:r w:rsidR="00FB1800">
        <w:t>shape ICTs and thus deliver unequal benefits for different groups in society;</w:t>
      </w:r>
    </w:p>
    <w:p w14:paraId="2953BBB2" w14:textId="77777777" w:rsidR="00FB1800" w:rsidRDefault="00FB1800" w:rsidP="00FB1800">
      <w:pPr>
        <w:pStyle w:val="BodyTextFirstIndent"/>
        <w:numPr>
          <w:ilvl w:val="0"/>
          <w:numId w:val="44"/>
        </w:numPr>
        <w:ind w:left="360"/>
      </w:pPr>
      <w:r>
        <w:t>Therefore, great care and ongoing assessments are needed in research, teaching, and practice wi</w:t>
      </w:r>
      <w:r w:rsidR="00C10A7A">
        <w:t xml:space="preserve">th community members in order </w:t>
      </w:r>
      <w:r>
        <w:t xml:space="preserve">to ensure that </w:t>
      </w:r>
      <w:r w:rsidR="00F417DB">
        <w:t xml:space="preserve">(a) </w:t>
      </w:r>
      <w:r>
        <w:t>engagement does not reinforce existing race,</w:t>
      </w:r>
      <w:r w:rsidR="00F417DB">
        <w:t xml:space="preserve"> class, and gender inequalities,</w:t>
      </w:r>
      <w:r w:rsidR="00C10A7A">
        <w:t xml:space="preserve"> and </w:t>
      </w:r>
      <w:r w:rsidR="00F417DB">
        <w:t xml:space="preserve">(b) </w:t>
      </w:r>
      <w:r w:rsidR="00C10A7A">
        <w:t xml:space="preserve">to reduce the potential of causing any harm in community settings; </w:t>
      </w:r>
    </w:p>
    <w:p w14:paraId="0C546147" w14:textId="77777777" w:rsidR="00B65039" w:rsidRDefault="00B65039" w:rsidP="00FB1800">
      <w:pPr>
        <w:pStyle w:val="BodyTextFirstIndent"/>
        <w:numPr>
          <w:ilvl w:val="0"/>
          <w:numId w:val="44"/>
        </w:numPr>
        <w:ind w:left="360"/>
      </w:pPr>
      <w:r>
        <w:t xml:space="preserve">Difference must be </w:t>
      </w:r>
      <w:r w:rsidR="00671735">
        <w:t>embraced as a resource (Eubanks 2011</w:t>
      </w:r>
      <w:r>
        <w:t xml:space="preserve"> p. 27) and strategy for promoting multiple ways of knowing—or a culture of epistemological pluralism</w:t>
      </w:r>
      <w:r w:rsidR="009E4DAD">
        <w:t>.</w:t>
      </w:r>
    </w:p>
    <w:p w14:paraId="1C248A75" w14:textId="77777777" w:rsidR="00087125" w:rsidRPr="005A6907" w:rsidRDefault="00F92811" w:rsidP="00B65039">
      <w:pPr>
        <w:pStyle w:val="BodyTextFirstIndent"/>
      </w:pPr>
      <w:r>
        <w:t>Our purpose</w:t>
      </w:r>
      <w:r w:rsidR="00CC2AEF">
        <w:t xml:space="preserve"> in introducing </w:t>
      </w:r>
      <w:r w:rsidR="00FA66F1">
        <w:t>these</w:t>
      </w:r>
      <w:r w:rsidR="00CC2AEF">
        <w:t xml:space="preserve"> </w:t>
      </w:r>
      <w:r w:rsidR="0013259D">
        <w:t xml:space="preserve">10 </w:t>
      </w:r>
      <w:r w:rsidR="00CC2AEF">
        <w:t xml:space="preserve">principles </w:t>
      </w:r>
      <w:r w:rsidR="004A408F">
        <w:t xml:space="preserve">is not only to provide a clear and concise </w:t>
      </w:r>
      <w:r w:rsidR="00C32AA7">
        <w:t>description</w:t>
      </w:r>
      <w:r w:rsidR="004A408F">
        <w:t xml:space="preserve"> of the</w:t>
      </w:r>
      <w:r w:rsidR="00860907">
        <w:t xml:space="preserve"> strategy and goals of our</w:t>
      </w:r>
      <w:r w:rsidR="0014509F">
        <w:t xml:space="preserve"> </w:t>
      </w:r>
      <w:r w:rsidR="007D080F">
        <w:t xml:space="preserve">CI Studio </w:t>
      </w:r>
      <w:r w:rsidR="00CF37D9">
        <w:t>pedagogy</w:t>
      </w:r>
      <w:r w:rsidR="004A408F">
        <w:t xml:space="preserve">, but also to introduce a framework </w:t>
      </w:r>
      <w:r w:rsidR="00CD4C71">
        <w:t>that may be useful to other</w:t>
      </w:r>
      <w:r w:rsidR="004A408F">
        <w:t xml:space="preserve"> CI researchers, practitioners, and educators interested in gaining new perspectives from interpretive and critical theoretical frameworks. </w:t>
      </w:r>
      <w:r w:rsidR="0094180D">
        <w:t xml:space="preserve">The CI Studio provides a forum where information professionals can learn to be </w:t>
      </w:r>
      <w:r w:rsidR="008C3437">
        <w:t xml:space="preserve">professionals by bringing these </w:t>
      </w:r>
      <w:r w:rsidR="00484EBB">
        <w:t>ideas</w:t>
      </w:r>
      <w:r w:rsidR="0094180D">
        <w:t xml:space="preserve"> into focus throughout their professional lives. </w:t>
      </w:r>
    </w:p>
    <w:p w14:paraId="40E05DAE" w14:textId="77777777" w:rsidR="00916B7E" w:rsidRPr="005A6907" w:rsidRDefault="00B17AD5" w:rsidP="00D97951">
      <w:pPr>
        <w:pStyle w:val="Heading1"/>
      </w:pPr>
      <w:r w:rsidRPr="005A6907">
        <w:t>Conclusion</w:t>
      </w:r>
    </w:p>
    <w:p w14:paraId="7A76B85F" w14:textId="77777777" w:rsidR="00B17AD5" w:rsidRPr="005A6907" w:rsidRDefault="00606AC7" w:rsidP="00D97951">
      <w:pPr>
        <w:pStyle w:val="BodyTextFirstIndent"/>
      </w:pPr>
      <w:r w:rsidRPr="00606AC7">
        <w:t>In this paper, we argued that the contribution of the CI Studio to community informatics c</w:t>
      </w:r>
      <w:r>
        <w:t>ould</w:t>
      </w:r>
      <w:r w:rsidRPr="00606AC7">
        <w:t xml:space="preserve"> be found in its embrace of both interpretive and critical perspectives. We </w:t>
      </w:r>
      <w:r>
        <w:t>maintained that</w:t>
      </w:r>
      <w:r w:rsidRPr="00606AC7">
        <w:t xml:space="preserve"> this interpretiv</w:t>
      </w:r>
      <w:r w:rsidR="007B4CB3">
        <w:t>e</w:t>
      </w:r>
      <w:r w:rsidR="00007280">
        <w:t>—</w:t>
      </w:r>
      <w:r w:rsidRPr="00606AC7">
        <w:t xml:space="preserve">critical approach is essential in order to prepare our students for their work in community </w:t>
      </w:r>
      <w:r w:rsidR="00CF37D9">
        <w:t xml:space="preserve">settings </w:t>
      </w:r>
      <w:r w:rsidRPr="00606AC7">
        <w:t>as information professionals and to more effectively engage w</w:t>
      </w:r>
      <w:r w:rsidR="007C5B62">
        <w:t xml:space="preserve">ith our community partners in a </w:t>
      </w:r>
      <w:r w:rsidRPr="00606AC7">
        <w:t xml:space="preserve">meaningful way that provides equal benefits to all. </w:t>
      </w:r>
      <w:r w:rsidR="00B57AE8">
        <w:t>We pa</w:t>
      </w:r>
      <w:r w:rsidR="00FE0B4B">
        <w:t>id</w:t>
      </w:r>
      <w:r w:rsidR="00B57AE8">
        <w:t xml:space="preserve"> </w:t>
      </w:r>
      <w:r w:rsidR="00291487">
        <w:t>careful</w:t>
      </w:r>
      <w:r w:rsidR="00B57AE8">
        <w:t xml:space="preserve"> attention to how these views shape our pedagogical </w:t>
      </w:r>
      <w:r w:rsidR="00CE7A2D">
        <w:t>technique</w:t>
      </w:r>
      <w:r w:rsidR="00B57AE8">
        <w:t xml:space="preserve">. </w:t>
      </w:r>
      <w:r w:rsidR="009E5CB6" w:rsidRPr="009E5CB6">
        <w:t>We beg</w:t>
      </w:r>
      <w:r w:rsidR="009E5CB6">
        <w:t>an</w:t>
      </w:r>
      <w:r w:rsidR="009E5CB6" w:rsidRPr="009E5CB6">
        <w:t xml:space="preserve"> by highlighting the meta-theoretical assumptions guiding the CI Studio pedagogy </w:t>
      </w:r>
      <w:r w:rsidR="009E5CB6">
        <w:t>with the purpose of making</w:t>
      </w:r>
      <w:r w:rsidR="009E5CB6" w:rsidRPr="009E5CB6">
        <w:t xml:space="preserve"> our perspectives </w:t>
      </w:r>
      <w:r w:rsidR="009E5CB6">
        <w:t xml:space="preserve">more visible </w:t>
      </w:r>
      <w:r w:rsidR="009E5CB6" w:rsidRPr="009E5CB6">
        <w:t>on three related topics: technology/society, teaching/learning, and research/knowledge. We conclude</w:t>
      </w:r>
      <w:r w:rsidR="009E5CB6">
        <w:t>d</w:t>
      </w:r>
      <w:r w:rsidR="009E5CB6" w:rsidRPr="009E5CB6">
        <w:t xml:space="preserve"> </w:t>
      </w:r>
      <w:r w:rsidR="00E74D89" w:rsidRPr="00E74D89">
        <w:t xml:space="preserve">by introducing our </w:t>
      </w:r>
      <w:r w:rsidR="00E74D89" w:rsidRPr="00475771">
        <w:t>CI Studio Principles</w:t>
      </w:r>
      <w:r w:rsidR="00E74D89" w:rsidRPr="00E74D89">
        <w:t xml:space="preserve"> (1) for those who wish to use and further develop the CI Studio course and pedagogy, and (2) for those working with communities using technology in support of democracy and social inclusion, </w:t>
      </w:r>
      <w:r w:rsidR="00EA5810" w:rsidRPr="00C42448">
        <w:t xml:space="preserve">so that in dialogue </w:t>
      </w:r>
      <w:r w:rsidR="00EA5810">
        <w:t>they can work with others</w:t>
      </w:r>
      <w:r w:rsidR="00EA5810" w:rsidRPr="00C42448">
        <w:t xml:space="preserve"> </w:t>
      </w:r>
      <w:r w:rsidR="00EA5810">
        <w:t xml:space="preserve">to </w:t>
      </w:r>
      <w:r w:rsidR="00EA5810" w:rsidRPr="00C42448">
        <w:t>define and wor</w:t>
      </w:r>
      <w:r w:rsidR="00EA5810">
        <w:t>k to achieve human flourishing.</w:t>
      </w:r>
    </w:p>
    <w:p w14:paraId="378BFE63" w14:textId="77777777" w:rsidR="00D80D7F" w:rsidRPr="005A6907" w:rsidRDefault="00D80D7F" w:rsidP="00D97951">
      <w:pPr>
        <w:pStyle w:val="Heading1"/>
      </w:pPr>
      <w:r w:rsidRPr="005A6907">
        <w:t>References</w:t>
      </w:r>
    </w:p>
    <w:p w14:paraId="10AAE8C5" w14:textId="77777777" w:rsidR="00521CD3" w:rsidRDefault="00521CD3" w:rsidP="00D97951">
      <w:pPr>
        <w:ind w:left="720" w:hanging="720"/>
      </w:pPr>
      <w:proofErr w:type="gramStart"/>
      <w:r w:rsidRPr="00521CD3">
        <w:t xml:space="preserve">Allen, M. and M. </w:t>
      </w:r>
      <w:proofErr w:type="spellStart"/>
      <w:r w:rsidRPr="00521CD3">
        <w:t>Foth</w:t>
      </w:r>
      <w:proofErr w:type="spellEnd"/>
      <w:r w:rsidRPr="00521CD3">
        <w:t xml:space="preserve"> (2011).</w:t>
      </w:r>
      <w:proofErr w:type="gramEnd"/>
      <w:r w:rsidRPr="00521CD3">
        <w:t xml:space="preserve"> </w:t>
      </w:r>
      <w:r>
        <w:t>“</w:t>
      </w:r>
      <w:r w:rsidRPr="00521CD3">
        <w:t>Research in action for community informatics: A matter for conversation.</w:t>
      </w:r>
      <w:r>
        <w:t>”</w:t>
      </w:r>
      <w:r w:rsidRPr="00521CD3">
        <w:t xml:space="preserve"> </w:t>
      </w:r>
      <w:proofErr w:type="gramStart"/>
      <w:r w:rsidRPr="00521CD3">
        <w:rPr>
          <w:u w:val="single"/>
        </w:rPr>
        <w:t>The Journal of Community Informatics</w:t>
      </w:r>
      <w:r w:rsidRPr="00521CD3">
        <w:t xml:space="preserve"> 7(3).</w:t>
      </w:r>
      <w:proofErr w:type="gramEnd"/>
      <w:r w:rsidRPr="00521CD3">
        <w:t xml:space="preserve"> Available at http://ci-journal.net/index.php/ciej/article/view/836/745</w:t>
      </w:r>
    </w:p>
    <w:p w14:paraId="07B08804" w14:textId="77777777" w:rsidR="004D3B28" w:rsidRDefault="004D3B28" w:rsidP="00D97951">
      <w:pPr>
        <w:ind w:left="720" w:hanging="720"/>
      </w:pPr>
      <w:proofErr w:type="spellStart"/>
      <w:proofErr w:type="gramStart"/>
      <w:r w:rsidRPr="004D3B28">
        <w:t>Arnstein</w:t>
      </w:r>
      <w:proofErr w:type="spellEnd"/>
      <w:r w:rsidRPr="004D3B28">
        <w:t>, S. R. (1969).</w:t>
      </w:r>
      <w:proofErr w:type="gramEnd"/>
      <w:r w:rsidRPr="004D3B28">
        <w:t xml:space="preserve"> </w:t>
      </w:r>
      <w:r w:rsidR="0090644E">
        <w:t>“</w:t>
      </w:r>
      <w:r w:rsidRPr="004D3B28">
        <w:t>A ladder of citizen participation.</w:t>
      </w:r>
      <w:r w:rsidR="0090644E">
        <w:t>”</w:t>
      </w:r>
      <w:r w:rsidRPr="004D3B28">
        <w:t xml:space="preserve"> </w:t>
      </w:r>
      <w:proofErr w:type="gramStart"/>
      <w:r w:rsidRPr="002B75F9">
        <w:rPr>
          <w:u w:val="single"/>
        </w:rPr>
        <w:t>Journal of the American Planning Association</w:t>
      </w:r>
      <w:r w:rsidRPr="004D3B28">
        <w:t>.</w:t>
      </w:r>
      <w:proofErr w:type="gramEnd"/>
      <w:r w:rsidRPr="004D3B28">
        <w:t xml:space="preserve"> 35(4): 216-224</w:t>
      </w:r>
      <w:r>
        <w:t>.</w:t>
      </w:r>
      <w:r w:rsidRPr="004D3B28">
        <w:t xml:space="preserve"> </w:t>
      </w:r>
    </w:p>
    <w:p w14:paraId="1A5EA8A5" w14:textId="77777777" w:rsidR="00340E53" w:rsidRDefault="004141FA" w:rsidP="00D97951">
      <w:pPr>
        <w:ind w:left="720" w:hanging="720"/>
      </w:pPr>
      <w:r>
        <w:t>Bishop, A., C. Bruce and</w:t>
      </w:r>
      <w:r w:rsidR="00340E53" w:rsidRPr="00340E53">
        <w:t xml:space="preserve"> S. </w:t>
      </w:r>
      <w:proofErr w:type="spellStart"/>
      <w:r w:rsidR="006D2731">
        <w:t>Jeong</w:t>
      </w:r>
      <w:proofErr w:type="spellEnd"/>
      <w:r w:rsidR="006D2731">
        <w:t xml:space="preserve">. </w:t>
      </w:r>
      <w:r w:rsidR="00340E53" w:rsidRPr="00340E53">
        <w:t>(2009)</w:t>
      </w:r>
      <w:proofErr w:type="gramStart"/>
      <w:r w:rsidR="00340E53" w:rsidRPr="00340E53">
        <w:t>. Beyond service learning.</w:t>
      </w:r>
      <w:proofErr w:type="gramEnd"/>
      <w:r w:rsidR="00340E53" w:rsidRPr="00340E53">
        <w:t xml:space="preserve"> </w:t>
      </w:r>
      <w:r w:rsidR="006B306E" w:rsidRPr="006B306E">
        <w:rPr>
          <w:u w:val="single"/>
        </w:rPr>
        <w:t>Service learning: Linking library education and practice</w:t>
      </w:r>
      <w:r w:rsidR="006B306E">
        <w:t xml:space="preserve">. </w:t>
      </w:r>
      <w:r w:rsidR="0067678B">
        <w:t xml:space="preserve">L. Roy, K. Jensen </w:t>
      </w:r>
      <w:r w:rsidR="002071D2">
        <w:t xml:space="preserve">and A. H. Meyers (Eds.). Chicago, </w:t>
      </w:r>
      <w:r w:rsidR="00151985">
        <w:t>American Library Association: 16-31.</w:t>
      </w:r>
    </w:p>
    <w:p w14:paraId="3C787558" w14:textId="77777777" w:rsidR="00A91F7F" w:rsidRDefault="00A91F7F" w:rsidP="00D97951">
      <w:pPr>
        <w:ind w:left="720" w:hanging="720"/>
      </w:pPr>
      <w:proofErr w:type="gramStart"/>
      <w:r w:rsidRPr="00A91F7F">
        <w:t>Bruce, B. C., A. Rubin, and J. An. (2009).</w:t>
      </w:r>
      <w:proofErr w:type="gramEnd"/>
      <w:r w:rsidRPr="00A91F7F">
        <w:t xml:space="preserve"> </w:t>
      </w:r>
      <w:proofErr w:type="gramStart"/>
      <w:r w:rsidRPr="00A91F7F">
        <w:t>Situated evaluation of socio-technical systems.</w:t>
      </w:r>
      <w:proofErr w:type="gramEnd"/>
      <w:r w:rsidRPr="00A91F7F">
        <w:t xml:space="preserve"> </w:t>
      </w:r>
      <w:proofErr w:type="gramStart"/>
      <w:r w:rsidRPr="00A91F7F">
        <w:rPr>
          <w:u w:val="single"/>
        </w:rPr>
        <w:t>Handbook of research on socio-technical design and social networking systems</w:t>
      </w:r>
      <w:r w:rsidRPr="00A91F7F">
        <w:t>.</w:t>
      </w:r>
      <w:proofErr w:type="gramEnd"/>
      <w:r w:rsidRPr="00A91F7F">
        <w:t xml:space="preserve"> B. Whitworth </w:t>
      </w:r>
      <w:r w:rsidR="00F918E3">
        <w:t>and</w:t>
      </w:r>
      <w:r w:rsidRPr="00A91F7F">
        <w:t xml:space="preserve"> A. de Moor (Eds.). Hershey, PA: Information Science Reference: 685-698.</w:t>
      </w:r>
    </w:p>
    <w:p w14:paraId="743A7BAB" w14:textId="77777777" w:rsidR="00191D48" w:rsidRDefault="00ED4B12" w:rsidP="00D97951">
      <w:pPr>
        <w:ind w:left="720" w:hanging="720"/>
      </w:pPr>
      <w:r>
        <w:t>Day, P. (2011). “</w:t>
      </w:r>
      <w:r w:rsidR="00191D48" w:rsidRPr="00191D48">
        <w:t>Community-based learning: A model for higher educat</w:t>
      </w:r>
      <w:r>
        <w:t>ion and community partnerships.”</w:t>
      </w:r>
      <w:r w:rsidR="00191D48" w:rsidRPr="00191D48">
        <w:t xml:space="preserve"> </w:t>
      </w:r>
      <w:proofErr w:type="gramStart"/>
      <w:r w:rsidR="00191D48" w:rsidRPr="00816320">
        <w:rPr>
          <w:u w:val="single"/>
        </w:rPr>
        <w:t>The Journal of Community Informatics</w:t>
      </w:r>
      <w:r w:rsidR="00191D48" w:rsidRPr="00191D48">
        <w:t xml:space="preserve"> 7(3).</w:t>
      </w:r>
      <w:proofErr w:type="gramEnd"/>
      <w:r w:rsidR="00191D48" w:rsidRPr="00191D48">
        <w:t xml:space="preserve"> Available at http://ci-journal.net/index.php/ciej/article/view/805/786</w:t>
      </w:r>
    </w:p>
    <w:p w14:paraId="02A75300" w14:textId="77777777" w:rsidR="00F11701" w:rsidRDefault="00F11701" w:rsidP="00D97951">
      <w:pPr>
        <w:ind w:left="720" w:hanging="720"/>
      </w:pPr>
      <w:r w:rsidRPr="00F11701">
        <w:t xml:space="preserve">Dewey, J. (1938). </w:t>
      </w:r>
      <w:proofErr w:type="gramStart"/>
      <w:r w:rsidRPr="00F11701">
        <w:rPr>
          <w:u w:val="single"/>
        </w:rPr>
        <w:t>Experience and education</w:t>
      </w:r>
      <w:r w:rsidR="00962C81">
        <w:t>.</w:t>
      </w:r>
      <w:proofErr w:type="gramEnd"/>
      <w:r w:rsidR="00962C81">
        <w:t xml:space="preserve"> New York,</w:t>
      </w:r>
      <w:r w:rsidR="005F23DA">
        <w:t xml:space="preserve"> The Macmillan C</w:t>
      </w:r>
      <w:r w:rsidRPr="00F11701">
        <w:t>ompany</w:t>
      </w:r>
      <w:r w:rsidR="005F23DA">
        <w:t>.</w:t>
      </w:r>
    </w:p>
    <w:p w14:paraId="6827CE7C" w14:textId="77777777" w:rsidR="00550336" w:rsidRDefault="00550336" w:rsidP="00D97951">
      <w:pPr>
        <w:ind w:left="720" w:hanging="720"/>
      </w:pPr>
      <w:proofErr w:type="spellStart"/>
      <w:r w:rsidRPr="00550336">
        <w:t>Doolin</w:t>
      </w:r>
      <w:proofErr w:type="spellEnd"/>
      <w:r w:rsidRPr="00550336">
        <w:t xml:space="preserve">, B. and McLeod, L. (2005). Towards critical </w:t>
      </w:r>
      <w:proofErr w:type="spellStart"/>
      <w:r w:rsidRPr="00550336">
        <w:t>interpretivism</w:t>
      </w:r>
      <w:proofErr w:type="spellEnd"/>
      <w:r w:rsidRPr="00550336">
        <w:t xml:space="preserve"> in IS research. </w:t>
      </w:r>
      <w:r w:rsidRPr="00550336">
        <w:rPr>
          <w:u w:val="single"/>
        </w:rPr>
        <w:t>Handbook of Critical Information Systems Research: Theory and Application</w:t>
      </w:r>
      <w:r>
        <w:t xml:space="preserve">. </w:t>
      </w:r>
      <w:r w:rsidRPr="00550336">
        <w:t xml:space="preserve">D. </w:t>
      </w:r>
      <w:proofErr w:type="spellStart"/>
      <w:r>
        <w:t>Howcroft</w:t>
      </w:r>
      <w:proofErr w:type="spellEnd"/>
      <w:r>
        <w:t xml:space="preserve"> and E.M. </w:t>
      </w:r>
      <w:proofErr w:type="spellStart"/>
      <w:r>
        <w:t>Trauth</w:t>
      </w:r>
      <w:proofErr w:type="spellEnd"/>
      <w:r>
        <w:t xml:space="preserve"> (Eds.). </w:t>
      </w:r>
      <w:r w:rsidRPr="00550336">
        <w:t>Cheltenham, Edward Elgar</w:t>
      </w:r>
      <w:r>
        <w:t>: 244-271.</w:t>
      </w:r>
    </w:p>
    <w:p w14:paraId="5A2960AF" w14:textId="77777777" w:rsidR="00A467DD" w:rsidRDefault="00D97951" w:rsidP="00D97951">
      <w:pPr>
        <w:ind w:left="720" w:hanging="720"/>
      </w:pPr>
      <w:proofErr w:type="spellStart"/>
      <w:r w:rsidRPr="00D97951">
        <w:t>Eglash</w:t>
      </w:r>
      <w:proofErr w:type="spellEnd"/>
      <w:r w:rsidRPr="00D97951">
        <w:t xml:space="preserve">, R. (2004). Appropriating technology: An introduction. </w:t>
      </w:r>
      <w:r w:rsidRPr="00547DC5">
        <w:rPr>
          <w:u w:val="single"/>
        </w:rPr>
        <w:t>Appropriating technology: Vernacular science and social power</w:t>
      </w:r>
      <w:r w:rsidRPr="00D97951">
        <w:t xml:space="preserve">. R. </w:t>
      </w:r>
      <w:proofErr w:type="spellStart"/>
      <w:r w:rsidRPr="00D97951">
        <w:t>Eglash</w:t>
      </w:r>
      <w:proofErr w:type="spellEnd"/>
      <w:r w:rsidRPr="00D97951">
        <w:t xml:space="preserve">, J. L. Croissant, G. Di </w:t>
      </w:r>
      <w:proofErr w:type="spellStart"/>
      <w:r w:rsidRPr="00D97951">
        <w:t>Chiro</w:t>
      </w:r>
      <w:proofErr w:type="spellEnd"/>
      <w:r w:rsidRPr="00D97951">
        <w:t xml:space="preserve"> and R. </w:t>
      </w:r>
      <w:proofErr w:type="spellStart"/>
      <w:r w:rsidRPr="00D97951">
        <w:t>Fo</w:t>
      </w:r>
      <w:r w:rsidR="008D7E05">
        <w:t>uche</w:t>
      </w:r>
      <w:proofErr w:type="spellEnd"/>
      <w:r w:rsidR="00FD08D1">
        <w:t xml:space="preserve"> (Eds.)</w:t>
      </w:r>
      <w:r w:rsidR="0052153B">
        <w:t xml:space="preserve">. Minneapolis, University of </w:t>
      </w:r>
      <w:r w:rsidRPr="00D97951">
        <w:t>Minnesota: vii–xxi.</w:t>
      </w:r>
    </w:p>
    <w:p w14:paraId="006F112A" w14:textId="77777777" w:rsidR="0071307B" w:rsidRDefault="0071307B" w:rsidP="00D97951">
      <w:pPr>
        <w:ind w:left="720" w:hanging="720"/>
      </w:pPr>
      <w:proofErr w:type="gramStart"/>
      <w:r>
        <w:t>Eubanks, V. (2011).</w:t>
      </w:r>
      <w:proofErr w:type="gramEnd"/>
      <w:r>
        <w:t xml:space="preserve"> </w:t>
      </w:r>
      <w:r w:rsidRPr="00C86ECF">
        <w:rPr>
          <w:u w:val="single"/>
        </w:rPr>
        <w:t>Digital dead end: Fighting for social justice in the information age</w:t>
      </w:r>
      <w:r>
        <w:t>. Cambridge, MIT Press.</w:t>
      </w:r>
    </w:p>
    <w:p w14:paraId="3FF227D6" w14:textId="77777777" w:rsidR="001C46D6" w:rsidRDefault="001C46D6" w:rsidP="00D97951">
      <w:pPr>
        <w:ind w:left="720" w:hanging="720"/>
      </w:pPr>
      <w:proofErr w:type="spellStart"/>
      <w:r>
        <w:t>Feenberg</w:t>
      </w:r>
      <w:proofErr w:type="spellEnd"/>
      <w:r>
        <w:t xml:space="preserve">, A. (1993). </w:t>
      </w:r>
      <w:proofErr w:type="gramStart"/>
      <w:r w:rsidRPr="0071307B">
        <w:rPr>
          <w:u w:val="single"/>
        </w:rPr>
        <w:t>Critical theory of technology</w:t>
      </w:r>
      <w:r>
        <w:t>.</w:t>
      </w:r>
      <w:proofErr w:type="gramEnd"/>
      <w:r>
        <w:t xml:space="preserve"> New York: Oxford University Press. </w:t>
      </w:r>
    </w:p>
    <w:p w14:paraId="47EF23B2" w14:textId="77777777" w:rsidR="00460B1B" w:rsidRDefault="001C46D6" w:rsidP="00D97951">
      <w:pPr>
        <w:ind w:left="720" w:hanging="720"/>
      </w:pPr>
      <w:proofErr w:type="spellStart"/>
      <w:r>
        <w:t>Feenberg</w:t>
      </w:r>
      <w:proofErr w:type="spellEnd"/>
      <w:r>
        <w:t xml:space="preserve">, A. (1999). </w:t>
      </w:r>
      <w:r w:rsidRPr="0071307B">
        <w:rPr>
          <w:u w:val="single"/>
        </w:rPr>
        <w:t>Questioning technology</w:t>
      </w:r>
      <w:r>
        <w:t xml:space="preserve">. London: </w:t>
      </w:r>
      <w:proofErr w:type="spellStart"/>
      <w:r>
        <w:t>Routledge</w:t>
      </w:r>
      <w:proofErr w:type="spellEnd"/>
      <w:r>
        <w:t>.</w:t>
      </w:r>
    </w:p>
    <w:p w14:paraId="3C3938A2" w14:textId="77777777" w:rsidR="00B10CE3" w:rsidRDefault="00B10CE3" w:rsidP="00D97951">
      <w:pPr>
        <w:ind w:left="720" w:hanging="720"/>
      </w:pPr>
      <w:proofErr w:type="spellStart"/>
      <w:r w:rsidRPr="00B10CE3">
        <w:t>Freire</w:t>
      </w:r>
      <w:proofErr w:type="spellEnd"/>
      <w:r w:rsidRPr="00B10CE3">
        <w:t xml:space="preserve">, P. (1970). </w:t>
      </w:r>
      <w:proofErr w:type="gramStart"/>
      <w:r w:rsidRPr="00546C92">
        <w:rPr>
          <w:u w:val="single"/>
        </w:rPr>
        <w:t>Pedagogy of the oppressed</w:t>
      </w:r>
      <w:r w:rsidRPr="00B10CE3">
        <w:t>.</w:t>
      </w:r>
      <w:proofErr w:type="gramEnd"/>
      <w:r w:rsidRPr="00B10CE3">
        <w:t xml:space="preserve"> New York, Herder and Herder.</w:t>
      </w:r>
    </w:p>
    <w:p w14:paraId="7A3E77F0" w14:textId="77777777" w:rsidR="005F23DA" w:rsidRDefault="005F23DA" w:rsidP="00D97951">
      <w:pPr>
        <w:ind w:left="720" w:hanging="720"/>
      </w:pPr>
      <w:proofErr w:type="spellStart"/>
      <w:proofErr w:type="gramStart"/>
      <w:r w:rsidRPr="005F23DA">
        <w:t>Freire</w:t>
      </w:r>
      <w:proofErr w:type="spellEnd"/>
      <w:r w:rsidRPr="005F23DA">
        <w:t>, P. (1970/1993).</w:t>
      </w:r>
      <w:proofErr w:type="gramEnd"/>
      <w:r w:rsidRPr="005F23DA">
        <w:t xml:space="preserve"> </w:t>
      </w:r>
      <w:proofErr w:type="gramStart"/>
      <w:r w:rsidRPr="005F23DA">
        <w:rPr>
          <w:u w:val="single"/>
        </w:rPr>
        <w:t>Pedagogy of the oppressed</w:t>
      </w:r>
      <w:r>
        <w:t>.</w:t>
      </w:r>
      <w:proofErr w:type="gramEnd"/>
      <w:r>
        <w:t xml:space="preserve"> New York, </w:t>
      </w:r>
      <w:r w:rsidRPr="005F23DA">
        <w:t xml:space="preserve">Continuum. </w:t>
      </w:r>
    </w:p>
    <w:p w14:paraId="498C3144" w14:textId="77777777" w:rsidR="0071307B" w:rsidRDefault="00460B1B" w:rsidP="00D97951">
      <w:pPr>
        <w:ind w:left="720" w:hanging="720"/>
      </w:pPr>
      <w:proofErr w:type="gramStart"/>
      <w:r w:rsidRPr="00915FA3">
        <w:t>Gangadharan</w:t>
      </w:r>
      <w:r>
        <w:t>, S. P. (2013).</w:t>
      </w:r>
      <w:proofErr w:type="gramEnd"/>
      <w:r>
        <w:t xml:space="preserve"> </w:t>
      </w:r>
      <w:r w:rsidR="009C0C63">
        <w:t>“</w:t>
      </w:r>
      <w:r w:rsidRPr="009C0C63">
        <w:t>Joining the surveillance society? New internet users in an age of tracking</w:t>
      </w:r>
      <w:r w:rsidRPr="00DE4EF7">
        <w:t>.</w:t>
      </w:r>
      <w:r w:rsidR="009C0C63">
        <w:t>”</w:t>
      </w:r>
      <w:r w:rsidRPr="00DE4EF7">
        <w:t xml:space="preserve"> </w:t>
      </w:r>
      <w:r w:rsidR="00C4224A">
        <w:t>Available at:</w:t>
      </w:r>
      <w:r w:rsidRPr="00DE4EF7">
        <w:t xml:space="preserve"> http://newamerica.net/publications/policy/joining_the_surveillance_society</w:t>
      </w:r>
    </w:p>
    <w:p w14:paraId="224AD9F1" w14:textId="77777777" w:rsidR="00ED5486" w:rsidRDefault="00ED5486" w:rsidP="00D97951">
      <w:pPr>
        <w:ind w:left="720" w:hanging="720"/>
      </w:pPr>
      <w:r>
        <w:t xml:space="preserve">Garrison, J. (1998). </w:t>
      </w:r>
      <w:proofErr w:type="gramStart"/>
      <w:r w:rsidR="00A85B29">
        <w:t>Toward a pragmatic social constructivism.</w:t>
      </w:r>
      <w:proofErr w:type="gramEnd"/>
      <w:r w:rsidR="00A85B29">
        <w:t xml:space="preserve"> </w:t>
      </w:r>
      <w:proofErr w:type="gramStart"/>
      <w:r w:rsidR="00A85B29" w:rsidRPr="00D250C5">
        <w:rPr>
          <w:u w:val="single"/>
        </w:rPr>
        <w:t>Constructivism and education</w:t>
      </w:r>
      <w:r w:rsidR="00A85B29">
        <w:t>.</w:t>
      </w:r>
      <w:proofErr w:type="gramEnd"/>
      <w:r w:rsidR="00A85B29">
        <w:t xml:space="preserve"> </w:t>
      </w:r>
      <w:r w:rsidR="000512B8">
        <w:t xml:space="preserve">M. </w:t>
      </w:r>
      <w:proofErr w:type="spellStart"/>
      <w:r w:rsidR="000512B8">
        <w:t>Larochelle</w:t>
      </w:r>
      <w:proofErr w:type="spellEnd"/>
      <w:r w:rsidR="000512B8">
        <w:t xml:space="preserve">, N. </w:t>
      </w:r>
      <w:proofErr w:type="spellStart"/>
      <w:r w:rsidR="000512B8">
        <w:t>Bednarz</w:t>
      </w:r>
      <w:proofErr w:type="spellEnd"/>
      <w:r w:rsidR="000512B8">
        <w:t xml:space="preserve"> and J. Garrison (Eds.). </w:t>
      </w:r>
      <w:r w:rsidR="000E6B71">
        <w:t xml:space="preserve">Cambridge, Cambridge University Press: </w:t>
      </w:r>
      <w:r w:rsidR="009F27F0">
        <w:t>43-62.</w:t>
      </w:r>
    </w:p>
    <w:p w14:paraId="2C97BD08" w14:textId="77777777" w:rsidR="00EB3DE0" w:rsidRDefault="00EB3DE0" w:rsidP="00D97951">
      <w:pPr>
        <w:ind w:left="720" w:hanging="720"/>
      </w:pPr>
      <w:proofErr w:type="spellStart"/>
      <w:r w:rsidRPr="00EB3DE0">
        <w:t>Geeland</w:t>
      </w:r>
      <w:proofErr w:type="spellEnd"/>
      <w:r w:rsidRPr="00EB3DE0">
        <w:t xml:space="preserve">, D. (1996). </w:t>
      </w:r>
      <w:r w:rsidR="00887E42">
        <w:t>“</w:t>
      </w:r>
      <w:r w:rsidRPr="00EB3DE0">
        <w:t>Learning to communicate: Developing as a science teacher</w:t>
      </w:r>
      <w:r w:rsidR="00887E42">
        <w:t>”</w:t>
      </w:r>
      <w:r w:rsidRPr="00EB3DE0">
        <w:t>. Available at http://bravus.port5.com/learn.htm</w:t>
      </w:r>
    </w:p>
    <w:p w14:paraId="543BA483" w14:textId="77777777" w:rsidR="00FD6A82" w:rsidRDefault="00FD6A82" w:rsidP="00D97951">
      <w:pPr>
        <w:ind w:left="720" w:hanging="720"/>
      </w:pPr>
      <w:proofErr w:type="spellStart"/>
      <w:r w:rsidRPr="00FD6A82">
        <w:t>Goldkuhl</w:t>
      </w:r>
      <w:proofErr w:type="spellEnd"/>
      <w:r w:rsidRPr="00FD6A82">
        <w:t xml:space="preserve">, G. (2012). </w:t>
      </w:r>
      <w:r w:rsidR="00836EF3">
        <w:t>“</w:t>
      </w:r>
      <w:r w:rsidRPr="00FD6A82">
        <w:t xml:space="preserve">Pragmatism </w:t>
      </w:r>
      <w:proofErr w:type="spellStart"/>
      <w:r w:rsidRPr="00FD6A82">
        <w:t>vs</w:t>
      </w:r>
      <w:proofErr w:type="spellEnd"/>
      <w:r w:rsidRPr="00FD6A82">
        <w:t xml:space="preserve"> </w:t>
      </w:r>
      <w:proofErr w:type="spellStart"/>
      <w:r w:rsidRPr="00FD6A82">
        <w:t>interpretivism</w:t>
      </w:r>
      <w:proofErr w:type="spellEnd"/>
      <w:r w:rsidRPr="00FD6A82">
        <w:t xml:space="preserve"> in qualitative information systems research.</w:t>
      </w:r>
      <w:r w:rsidR="00836EF3">
        <w:t>”</w:t>
      </w:r>
      <w:r w:rsidRPr="00FD6A82">
        <w:t xml:space="preserve"> </w:t>
      </w:r>
      <w:r w:rsidRPr="00FD6A82">
        <w:rPr>
          <w:u w:val="single"/>
        </w:rPr>
        <w:t>European Journal of Information Systems</w:t>
      </w:r>
      <w:r w:rsidRPr="00FD6A82">
        <w:t xml:space="preserve"> 21: 135-146.</w:t>
      </w:r>
    </w:p>
    <w:p w14:paraId="0F230FCF" w14:textId="77777777" w:rsidR="00310955" w:rsidRDefault="004208AE" w:rsidP="00D97951">
      <w:pPr>
        <w:ind w:left="720" w:hanging="720"/>
      </w:pPr>
      <w:proofErr w:type="spellStart"/>
      <w:r>
        <w:t>Kincheloe</w:t>
      </w:r>
      <w:proofErr w:type="spellEnd"/>
      <w:r>
        <w:t>, J. L.</w:t>
      </w:r>
      <w:r w:rsidR="00E36D23">
        <w:t xml:space="preserve"> </w:t>
      </w:r>
      <w:r w:rsidR="00310955">
        <w:t xml:space="preserve">and </w:t>
      </w:r>
      <w:r>
        <w:t xml:space="preserve">P. </w:t>
      </w:r>
      <w:r w:rsidR="00310955">
        <w:t>McLaren</w:t>
      </w:r>
      <w:r w:rsidR="002F0229">
        <w:t>.</w:t>
      </w:r>
      <w:r w:rsidR="00310955">
        <w:t xml:space="preserve"> (2005)</w:t>
      </w:r>
      <w:proofErr w:type="gramStart"/>
      <w:r w:rsidR="00310955">
        <w:t xml:space="preserve">. </w:t>
      </w:r>
      <w:r w:rsidR="00B92838">
        <w:t>Rethinking critical theory and qualitative research.</w:t>
      </w:r>
      <w:proofErr w:type="gramEnd"/>
      <w:r w:rsidR="00B92838">
        <w:t xml:space="preserve"> </w:t>
      </w:r>
      <w:proofErr w:type="gramStart"/>
      <w:r w:rsidR="00B97082" w:rsidRPr="00B97082">
        <w:rPr>
          <w:u w:val="single"/>
        </w:rPr>
        <w:t>The SAGE handbook of qualitative research</w:t>
      </w:r>
      <w:r w:rsidR="00B97082">
        <w:t>.</w:t>
      </w:r>
      <w:proofErr w:type="gramEnd"/>
      <w:r w:rsidR="00310955">
        <w:t xml:space="preserve"> </w:t>
      </w:r>
      <w:r w:rsidR="00EF453C">
        <w:t xml:space="preserve">N. K. </w:t>
      </w:r>
      <w:proofErr w:type="spellStart"/>
      <w:r w:rsidR="00EF453C">
        <w:t>Denzin</w:t>
      </w:r>
      <w:proofErr w:type="spellEnd"/>
      <w:r w:rsidR="00EF453C">
        <w:t xml:space="preserve"> and Y. S. Lincoln. (Eds.) Thousan</w:t>
      </w:r>
      <w:r w:rsidR="001B0330">
        <w:t xml:space="preserve">d Oaks, SAGE Publications Inc.: </w:t>
      </w:r>
      <w:r w:rsidR="00BB2267">
        <w:t>303-342.</w:t>
      </w:r>
    </w:p>
    <w:p w14:paraId="4F221FFC" w14:textId="77777777" w:rsidR="00E22274" w:rsidRDefault="001D2AD7" w:rsidP="00D97951">
      <w:pPr>
        <w:ind w:left="720" w:hanging="720"/>
      </w:pPr>
      <w:proofErr w:type="spellStart"/>
      <w:r w:rsidRPr="001D2AD7">
        <w:t>Kincheloe</w:t>
      </w:r>
      <w:proofErr w:type="spellEnd"/>
      <w:r w:rsidRPr="001D2AD7">
        <w:t xml:space="preserve">, J. L. and S. R. Steinberg. (1997). </w:t>
      </w:r>
      <w:r w:rsidRPr="00E22274">
        <w:rPr>
          <w:u w:val="single"/>
        </w:rPr>
        <w:t>Changing multiculturalism: New times, new curriculum</w:t>
      </w:r>
      <w:r w:rsidRPr="001D2AD7">
        <w:t xml:space="preserve">. </w:t>
      </w:r>
      <w:proofErr w:type="gramStart"/>
      <w:r w:rsidRPr="001D2AD7">
        <w:t>Buckingham, Open University Press.</w:t>
      </w:r>
      <w:proofErr w:type="gramEnd"/>
    </w:p>
    <w:p w14:paraId="6B31F1B1" w14:textId="77777777" w:rsidR="00C35AC2" w:rsidRDefault="00C35AC2" w:rsidP="00D97951">
      <w:pPr>
        <w:ind w:left="720" w:hanging="720"/>
      </w:pPr>
      <w:proofErr w:type="spellStart"/>
      <w:r w:rsidRPr="00C35AC2">
        <w:t>Knoble</w:t>
      </w:r>
      <w:proofErr w:type="spellEnd"/>
      <w:r w:rsidRPr="00C35AC2">
        <w:t xml:space="preserve">, M. (1999). </w:t>
      </w:r>
      <w:r w:rsidRPr="00720252">
        <w:rPr>
          <w:u w:val="single"/>
        </w:rPr>
        <w:t>Everyday literacies: Students, discourse, and social practice</w:t>
      </w:r>
      <w:r w:rsidRPr="00C35AC2">
        <w:t>. New York, Peter Lang.</w:t>
      </w:r>
    </w:p>
    <w:p w14:paraId="761209C2" w14:textId="77777777" w:rsidR="0092779A" w:rsidRDefault="0092779A" w:rsidP="00D97951">
      <w:pPr>
        <w:ind w:left="720" w:hanging="720"/>
      </w:pPr>
      <w:proofErr w:type="gramStart"/>
      <w:r>
        <w:t>McKinnon, S. (2009).</w:t>
      </w:r>
      <w:proofErr w:type="gramEnd"/>
      <w:r>
        <w:t xml:space="preserve"> Critical theory. </w:t>
      </w:r>
      <w:proofErr w:type="spellStart"/>
      <w:proofErr w:type="gramStart"/>
      <w:r>
        <w:rPr>
          <w:u w:val="single"/>
        </w:rPr>
        <w:t>Encyclopedia</w:t>
      </w:r>
      <w:proofErr w:type="spellEnd"/>
      <w:r>
        <w:rPr>
          <w:u w:val="single"/>
        </w:rPr>
        <w:t xml:space="preserve"> of communication theory</w:t>
      </w:r>
      <w:r>
        <w:t>.</w:t>
      </w:r>
      <w:proofErr w:type="gramEnd"/>
      <w:r>
        <w:t xml:space="preserve"> S. </w:t>
      </w:r>
      <w:r w:rsidRPr="00127AAF">
        <w:t>W. Littlejohn and K.</w:t>
      </w:r>
      <w:r>
        <w:t xml:space="preserve"> </w:t>
      </w:r>
      <w:r w:rsidRPr="00127AAF">
        <w:t xml:space="preserve">A. Foss </w:t>
      </w:r>
      <w:r>
        <w:t xml:space="preserve">(Eds.). Thousand Oaks: </w:t>
      </w:r>
      <w:r w:rsidRPr="00127AAF">
        <w:t>SAGE Publications, Inc.</w:t>
      </w:r>
      <w:r>
        <w:t xml:space="preserve">: </w:t>
      </w:r>
      <w:r w:rsidRPr="0092779A">
        <w:t>238-244</w:t>
      </w:r>
      <w:r>
        <w:t xml:space="preserve">. </w:t>
      </w:r>
    </w:p>
    <w:p w14:paraId="2D0D5E6D" w14:textId="77777777" w:rsidR="00186ED4" w:rsidRDefault="00186ED4" w:rsidP="00D97951">
      <w:pPr>
        <w:ind w:left="720" w:hanging="720"/>
      </w:pPr>
      <w:proofErr w:type="spellStart"/>
      <w:r w:rsidRPr="00186ED4">
        <w:t>Lackney</w:t>
      </w:r>
      <w:proofErr w:type="spellEnd"/>
      <w:r w:rsidRPr="00186ED4">
        <w:t xml:space="preserve">, J. A. (1999). </w:t>
      </w:r>
      <w:r>
        <w:t>“</w:t>
      </w:r>
      <w:r w:rsidRPr="00186ED4">
        <w:t>A history of the studio-based learning model.</w:t>
      </w:r>
      <w:r>
        <w:t>”</w:t>
      </w:r>
      <w:r w:rsidRPr="00186ED4">
        <w:t xml:space="preserve"> </w:t>
      </w:r>
      <w:r>
        <w:t>Available at</w:t>
      </w:r>
      <w:r w:rsidRPr="00186ED4">
        <w:t xml:space="preserve"> http://www.edi.msstate.edu/work/pdf/history_studio_based_learning.pdf </w:t>
      </w:r>
    </w:p>
    <w:p w14:paraId="74EC3451" w14:textId="77777777" w:rsidR="009872BF" w:rsidRDefault="009872BF" w:rsidP="00D97951">
      <w:pPr>
        <w:ind w:left="720" w:hanging="720"/>
      </w:pPr>
      <w:r w:rsidRPr="009872BF">
        <w:t xml:space="preserve">Lawson, L. L. </w:t>
      </w:r>
      <w:proofErr w:type="spellStart"/>
      <w:r w:rsidRPr="009872BF">
        <w:t>Spanierman</w:t>
      </w:r>
      <w:proofErr w:type="spellEnd"/>
      <w:r w:rsidRPr="009872BF">
        <w:t xml:space="preserve">, V. </w:t>
      </w:r>
      <w:proofErr w:type="spellStart"/>
      <w:r w:rsidRPr="009872BF">
        <w:t>Poteat</w:t>
      </w:r>
      <w:proofErr w:type="spellEnd"/>
      <w:r w:rsidRPr="009872BF">
        <w:t xml:space="preserve"> and A. Beer. (2011). Best place for best practice? </w:t>
      </w:r>
      <w:proofErr w:type="gramStart"/>
      <w:r w:rsidRPr="009872BF">
        <w:t>The challenge of multicultural learning in a community-based design studio.</w:t>
      </w:r>
      <w:proofErr w:type="gramEnd"/>
      <w:r w:rsidRPr="009872BF">
        <w:t xml:space="preserve"> </w:t>
      </w:r>
      <w:r w:rsidRPr="0081022B">
        <w:rPr>
          <w:u w:val="single"/>
        </w:rPr>
        <w:t>Implementing diversity: Contemporary challenges and best practices at predominantly white universities</w:t>
      </w:r>
      <w:r w:rsidRPr="009872BF">
        <w:t xml:space="preserve">. H. Neville, M. </w:t>
      </w:r>
      <w:proofErr w:type="spellStart"/>
      <w:r w:rsidRPr="009872BF">
        <w:t>Huntt</w:t>
      </w:r>
      <w:proofErr w:type="spellEnd"/>
      <w:r w:rsidRPr="009872BF">
        <w:t xml:space="preserve"> and J. Chapa (Eds.). Urbana, </w:t>
      </w:r>
      <w:proofErr w:type="spellStart"/>
      <w:r w:rsidRPr="009872BF">
        <w:t>Center</w:t>
      </w:r>
      <w:proofErr w:type="spellEnd"/>
      <w:r w:rsidRPr="009872BF">
        <w:t xml:space="preserve"> for Democracy in a Multiracial Society: 205-224.</w:t>
      </w:r>
    </w:p>
    <w:p w14:paraId="249FF486" w14:textId="77777777" w:rsidR="00EB54AE" w:rsidRDefault="00EB54AE" w:rsidP="00D97951">
      <w:pPr>
        <w:ind w:left="720" w:hanging="720"/>
      </w:pPr>
      <w:proofErr w:type="spellStart"/>
      <w:r>
        <w:t>MacKenzie</w:t>
      </w:r>
      <w:proofErr w:type="spellEnd"/>
      <w:r>
        <w:t>, D.</w:t>
      </w:r>
      <w:r w:rsidRPr="00EB54AE">
        <w:t xml:space="preserve"> </w:t>
      </w:r>
      <w:r>
        <w:t>and</w:t>
      </w:r>
      <w:r w:rsidRPr="00EB54AE">
        <w:t xml:space="preserve"> J. </w:t>
      </w:r>
      <w:proofErr w:type="spellStart"/>
      <w:r w:rsidR="00A0104A">
        <w:t>Wajcman</w:t>
      </w:r>
      <w:proofErr w:type="spellEnd"/>
      <w:r w:rsidR="00A0104A">
        <w:t xml:space="preserve">. </w:t>
      </w:r>
      <w:r w:rsidRPr="00EB54AE">
        <w:t xml:space="preserve">(1999). Introductory essay: The social shaping of technology. </w:t>
      </w:r>
      <w:proofErr w:type="gramStart"/>
      <w:r w:rsidRPr="009D3EC2">
        <w:rPr>
          <w:u w:val="single"/>
        </w:rPr>
        <w:t>The social</w:t>
      </w:r>
      <w:r w:rsidR="00A0104A" w:rsidRPr="009D3EC2">
        <w:rPr>
          <w:u w:val="single"/>
        </w:rPr>
        <w:t xml:space="preserve"> shaping of technology</w:t>
      </w:r>
      <w:r w:rsidR="00A0104A">
        <w:t xml:space="preserve"> (2nd ed.)</w:t>
      </w:r>
      <w:r w:rsidR="00E9326B">
        <w:t>.</w:t>
      </w:r>
      <w:proofErr w:type="gramEnd"/>
      <w:r w:rsidR="00A0104A">
        <w:t xml:space="preserve"> </w:t>
      </w:r>
      <w:r w:rsidR="00A0104A" w:rsidRPr="00EB54AE">
        <w:t xml:space="preserve">D. </w:t>
      </w:r>
      <w:proofErr w:type="spellStart"/>
      <w:r w:rsidR="00A0104A" w:rsidRPr="00EB54AE">
        <w:t>MacKenzie</w:t>
      </w:r>
      <w:proofErr w:type="spellEnd"/>
      <w:r w:rsidR="00A0104A" w:rsidRPr="00EB54AE">
        <w:t xml:space="preserve"> </w:t>
      </w:r>
      <w:r w:rsidR="00A0104A">
        <w:t xml:space="preserve">and J. </w:t>
      </w:r>
      <w:proofErr w:type="spellStart"/>
      <w:r w:rsidR="00A0104A">
        <w:t>Wajcman</w:t>
      </w:r>
      <w:proofErr w:type="spellEnd"/>
      <w:r w:rsidR="00A0104A">
        <w:t xml:space="preserve"> (Eds.). </w:t>
      </w:r>
      <w:r w:rsidRPr="00EB54AE">
        <w:t>Buckingham, Open University Press</w:t>
      </w:r>
      <w:r w:rsidR="00A0104A">
        <w:t xml:space="preserve">: </w:t>
      </w:r>
      <w:r w:rsidR="00A0104A" w:rsidRPr="00EB54AE">
        <w:t>3–27</w:t>
      </w:r>
      <w:r w:rsidRPr="00EB54AE">
        <w:t>.</w:t>
      </w:r>
    </w:p>
    <w:p w14:paraId="27747E24" w14:textId="77777777" w:rsidR="002F743E" w:rsidRDefault="006D3AB2" w:rsidP="00D97951">
      <w:pPr>
        <w:ind w:left="720" w:hanging="720"/>
      </w:pPr>
      <w:r w:rsidRPr="006D3AB2">
        <w:t xml:space="preserve">Milner, H. R. (2007). </w:t>
      </w:r>
      <w:r w:rsidR="00C71CA6">
        <w:t>“</w:t>
      </w:r>
      <w:r w:rsidRPr="006D3AB2">
        <w:t xml:space="preserve">Race, culture, and researcher </w:t>
      </w:r>
      <w:proofErr w:type="spellStart"/>
      <w:r w:rsidRPr="006D3AB2">
        <w:t>positionally</w:t>
      </w:r>
      <w:proofErr w:type="spellEnd"/>
      <w:r w:rsidRPr="006D3AB2">
        <w:t>: Working through dangers seen, unseen, and unforeseen.</w:t>
      </w:r>
      <w:r w:rsidR="00C71CA6">
        <w:t>”</w:t>
      </w:r>
      <w:r w:rsidRPr="006D3AB2">
        <w:t xml:space="preserve"> </w:t>
      </w:r>
      <w:r w:rsidRPr="00562520">
        <w:rPr>
          <w:u w:val="single"/>
        </w:rPr>
        <w:t>Educational Researcher</w:t>
      </w:r>
      <w:r w:rsidRPr="006D3AB2">
        <w:t xml:space="preserve"> 36(7): 388-400.</w:t>
      </w:r>
    </w:p>
    <w:p w14:paraId="3B17ED2A" w14:textId="77777777" w:rsidR="003176D7" w:rsidRDefault="00845A1C" w:rsidP="00D97951">
      <w:pPr>
        <w:ind w:left="720" w:hanging="720"/>
      </w:pPr>
      <w:proofErr w:type="spellStart"/>
      <w:proofErr w:type="gramStart"/>
      <w:r>
        <w:t>Mo</w:t>
      </w:r>
      <w:r w:rsidR="003176D7">
        <w:t>sco</w:t>
      </w:r>
      <w:proofErr w:type="spellEnd"/>
      <w:r w:rsidR="003176D7">
        <w:t>, V. (2014).</w:t>
      </w:r>
      <w:proofErr w:type="gramEnd"/>
      <w:r w:rsidR="003176D7">
        <w:t xml:space="preserve"> </w:t>
      </w:r>
      <w:r w:rsidRPr="00BE28D3">
        <w:rPr>
          <w:u w:val="single"/>
        </w:rPr>
        <w:t>To the cloud: Big data in a turbulent world</w:t>
      </w:r>
      <w:r>
        <w:t xml:space="preserve">. </w:t>
      </w:r>
      <w:proofErr w:type="gramStart"/>
      <w:r w:rsidR="009B147D">
        <w:t>Boulder, Paradigm Publishers.</w:t>
      </w:r>
      <w:proofErr w:type="gramEnd"/>
      <w:r w:rsidR="009B147D">
        <w:t xml:space="preserve"> </w:t>
      </w:r>
    </w:p>
    <w:p w14:paraId="1FF2460B" w14:textId="77777777" w:rsidR="000E0B0E" w:rsidRDefault="000E0B0E" w:rsidP="00D97951">
      <w:pPr>
        <w:ind w:left="720" w:hanging="720"/>
      </w:pPr>
      <w:proofErr w:type="spellStart"/>
      <w:proofErr w:type="gramStart"/>
      <w:r w:rsidRPr="000E0B0E">
        <w:t>Papert</w:t>
      </w:r>
      <w:proofErr w:type="spellEnd"/>
      <w:r w:rsidRPr="000E0B0E">
        <w:t>, S. (1987).</w:t>
      </w:r>
      <w:proofErr w:type="gramEnd"/>
      <w:r w:rsidRPr="000E0B0E">
        <w:t xml:space="preserve"> </w:t>
      </w:r>
      <w:r w:rsidR="00371E96">
        <w:t>“</w:t>
      </w:r>
      <w:r w:rsidRPr="000E0B0E">
        <w:t xml:space="preserve">Computer criticism v. </w:t>
      </w:r>
      <w:proofErr w:type="spellStart"/>
      <w:r w:rsidRPr="000E0B0E">
        <w:t>technocentric</w:t>
      </w:r>
      <w:proofErr w:type="spellEnd"/>
      <w:r w:rsidRPr="000E0B0E">
        <w:t xml:space="preserve"> thinking.</w:t>
      </w:r>
      <w:r w:rsidR="00371E96">
        <w:t>”</w:t>
      </w:r>
      <w:r w:rsidRPr="000E0B0E">
        <w:t xml:space="preserve"> </w:t>
      </w:r>
      <w:r w:rsidRPr="000E0B0E">
        <w:rPr>
          <w:u w:val="single"/>
        </w:rPr>
        <w:t>Educational Researcher</w:t>
      </w:r>
      <w:r w:rsidRPr="000E0B0E">
        <w:t xml:space="preserve"> 16(1): 22-30.</w:t>
      </w:r>
    </w:p>
    <w:p w14:paraId="2C75C90C" w14:textId="77777777" w:rsidR="00914037" w:rsidRDefault="00914037" w:rsidP="00D97951">
      <w:pPr>
        <w:ind w:left="720" w:hanging="720"/>
      </w:pPr>
      <w:proofErr w:type="gramStart"/>
      <w:r>
        <w:t>Rasmussen, D. M. (1996).</w:t>
      </w:r>
      <w:proofErr w:type="gramEnd"/>
      <w:r>
        <w:t xml:space="preserve"> </w:t>
      </w:r>
      <w:proofErr w:type="gramStart"/>
      <w:r w:rsidR="00904F1E">
        <w:t>Critical theory and philosophy.</w:t>
      </w:r>
      <w:proofErr w:type="gramEnd"/>
      <w:r w:rsidR="00904F1E">
        <w:t xml:space="preserve"> </w:t>
      </w:r>
      <w:proofErr w:type="gramStart"/>
      <w:r w:rsidR="00420853" w:rsidRPr="002502E3">
        <w:rPr>
          <w:u w:val="single"/>
        </w:rPr>
        <w:t>The handbook of critical theory</w:t>
      </w:r>
      <w:r w:rsidR="00420853">
        <w:t>.</w:t>
      </w:r>
      <w:proofErr w:type="gramEnd"/>
      <w:r w:rsidR="00420853">
        <w:t xml:space="preserve"> </w:t>
      </w:r>
      <w:r w:rsidR="00AF4810">
        <w:t xml:space="preserve">D. M. Rasmussen (Ed.). </w:t>
      </w:r>
      <w:proofErr w:type="gramStart"/>
      <w:r w:rsidR="004E2730">
        <w:t>Cambridge, Blackwell Publishers.</w:t>
      </w:r>
      <w:proofErr w:type="gramEnd"/>
      <w:r w:rsidR="004E2730">
        <w:t xml:space="preserve"> </w:t>
      </w:r>
    </w:p>
    <w:p w14:paraId="3DAE9BEA" w14:textId="77777777" w:rsidR="00905B8E" w:rsidRPr="00905B8E" w:rsidRDefault="00905B8E" w:rsidP="00905B8E">
      <w:pPr>
        <w:ind w:left="720" w:hanging="720"/>
        <w:rPr>
          <w:lang w:val="en-US"/>
        </w:rPr>
      </w:pPr>
      <w:proofErr w:type="spellStart"/>
      <w:r w:rsidRPr="00905B8E">
        <w:rPr>
          <w:lang w:val="en-US"/>
        </w:rPr>
        <w:t>Rhinesmith</w:t>
      </w:r>
      <w:proofErr w:type="spellEnd"/>
      <w:r w:rsidRPr="00905B8E">
        <w:rPr>
          <w:lang w:val="en-US"/>
        </w:rPr>
        <w:t xml:space="preserve">, C. (2012). Free library hot spots: Supporting broadband adoption in Philadelphia’s low-income communities. </w:t>
      </w:r>
      <w:r w:rsidRPr="00905B8E">
        <w:rPr>
          <w:i/>
          <w:iCs/>
          <w:lang w:val="en-US"/>
        </w:rPr>
        <w:t>International Journal of Communication, 6</w:t>
      </w:r>
      <w:r w:rsidRPr="00905B8E">
        <w:rPr>
          <w:lang w:val="en-US"/>
        </w:rPr>
        <w:t>, 2529–2554.</w:t>
      </w:r>
    </w:p>
    <w:p w14:paraId="6EA02F94" w14:textId="77777777" w:rsidR="0091764A" w:rsidRDefault="0091764A" w:rsidP="00D97951">
      <w:pPr>
        <w:ind w:left="720" w:hanging="720"/>
      </w:pPr>
      <w:proofErr w:type="spellStart"/>
      <w:r w:rsidRPr="0091764A">
        <w:t>Sen</w:t>
      </w:r>
      <w:proofErr w:type="spellEnd"/>
      <w:r w:rsidRPr="0091764A">
        <w:t>, A. (1999)</w:t>
      </w:r>
      <w:r>
        <w:t>.</w:t>
      </w:r>
      <w:r w:rsidRPr="0091764A">
        <w:t xml:space="preserve"> </w:t>
      </w:r>
      <w:proofErr w:type="gramStart"/>
      <w:r w:rsidRPr="0091764A">
        <w:rPr>
          <w:u w:val="single"/>
        </w:rPr>
        <w:t>Development as freedom</w:t>
      </w:r>
      <w:r w:rsidRPr="0091764A">
        <w:t>.</w:t>
      </w:r>
      <w:proofErr w:type="gramEnd"/>
      <w:r w:rsidRPr="0091764A">
        <w:t xml:space="preserve"> </w:t>
      </w:r>
      <w:proofErr w:type="gramStart"/>
      <w:r w:rsidRPr="0091764A">
        <w:t>New York, Anchor Books.</w:t>
      </w:r>
      <w:proofErr w:type="gramEnd"/>
    </w:p>
    <w:p w14:paraId="124E3D3A" w14:textId="77777777" w:rsidR="0091764A" w:rsidRDefault="0091764A" w:rsidP="00D97951">
      <w:pPr>
        <w:ind w:left="720" w:hanging="720"/>
      </w:pPr>
      <w:proofErr w:type="spellStart"/>
      <w:r w:rsidRPr="0091764A">
        <w:t>Stillman</w:t>
      </w:r>
      <w:proofErr w:type="spellEnd"/>
      <w:r w:rsidRPr="0091764A">
        <w:t xml:space="preserve">, L. and T. Denison. (2014). </w:t>
      </w:r>
      <w:r w:rsidR="00BA1238">
        <w:t>“</w:t>
      </w:r>
      <w:r w:rsidRPr="0091764A">
        <w:t>The capability approach community informatics.</w:t>
      </w:r>
      <w:r w:rsidR="00BA1238">
        <w:t>”</w:t>
      </w:r>
      <w:r w:rsidRPr="0091764A">
        <w:t xml:space="preserve"> </w:t>
      </w:r>
      <w:r w:rsidRPr="00BA1238">
        <w:rPr>
          <w:u w:val="single"/>
        </w:rPr>
        <w:t>The Information Society</w:t>
      </w:r>
      <w:r w:rsidRPr="0091764A">
        <w:t xml:space="preserve"> 30: 200-211.</w:t>
      </w:r>
    </w:p>
    <w:p w14:paraId="5E8F824E" w14:textId="77777777" w:rsidR="0071307B" w:rsidRDefault="0071307B" w:rsidP="00D97951">
      <w:pPr>
        <w:ind w:left="720" w:hanging="720"/>
      </w:pPr>
      <w:proofErr w:type="spellStart"/>
      <w:r>
        <w:t>Stillman</w:t>
      </w:r>
      <w:proofErr w:type="spellEnd"/>
      <w:r>
        <w:t>, L. and</w:t>
      </w:r>
      <w:r w:rsidRPr="00A56094">
        <w:t xml:space="preserve"> R. </w:t>
      </w:r>
      <w:proofErr w:type="spellStart"/>
      <w:r>
        <w:t>Stoecker</w:t>
      </w:r>
      <w:proofErr w:type="spellEnd"/>
      <w:r>
        <w:t xml:space="preserve">. </w:t>
      </w:r>
      <w:r w:rsidRPr="00A56094">
        <w:t xml:space="preserve">(2005). </w:t>
      </w:r>
      <w:r>
        <w:t>“</w:t>
      </w:r>
      <w:r w:rsidRPr="00A56094">
        <w:t xml:space="preserve">Structuration, ICTs, and </w:t>
      </w:r>
      <w:r>
        <w:t>c</w:t>
      </w:r>
      <w:r w:rsidRPr="00A56094">
        <w:t xml:space="preserve">ommunity </w:t>
      </w:r>
      <w:r>
        <w:t>w</w:t>
      </w:r>
      <w:r w:rsidRPr="00A56094">
        <w:t>ork.</w:t>
      </w:r>
      <w:r>
        <w:t>”</w:t>
      </w:r>
      <w:r w:rsidRPr="00A56094">
        <w:t xml:space="preserve"> </w:t>
      </w:r>
      <w:proofErr w:type="gramStart"/>
      <w:r w:rsidRPr="00A56094">
        <w:rPr>
          <w:u w:val="single"/>
        </w:rPr>
        <w:t xml:space="preserve">The Journal </w:t>
      </w:r>
      <w:r>
        <w:rPr>
          <w:u w:val="single"/>
        </w:rPr>
        <w:t>o</w:t>
      </w:r>
      <w:r w:rsidRPr="00A56094">
        <w:rPr>
          <w:u w:val="single"/>
        </w:rPr>
        <w:t>f Community Informatics</w:t>
      </w:r>
      <w:r>
        <w:t xml:space="preserve"> </w:t>
      </w:r>
      <w:r w:rsidRPr="00A56094">
        <w:t>1(3).</w:t>
      </w:r>
      <w:proofErr w:type="gramEnd"/>
      <w:r w:rsidRPr="00A56094">
        <w:t xml:space="preserve"> </w:t>
      </w:r>
      <w:r>
        <w:t xml:space="preserve">Available at: </w:t>
      </w:r>
      <w:r w:rsidRPr="00A56094">
        <w:t>http://ci-journal.net/index.php/ciej/article/view/216/175</w:t>
      </w:r>
      <w:r>
        <w:t>.</w:t>
      </w:r>
    </w:p>
    <w:p w14:paraId="4286D8EE" w14:textId="77777777" w:rsidR="007A1DCA" w:rsidRDefault="007A1DCA" w:rsidP="00D97951">
      <w:pPr>
        <w:ind w:left="720" w:hanging="720"/>
      </w:pPr>
      <w:proofErr w:type="spellStart"/>
      <w:r>
        <w:t>Stoecker</w:t>
      </w:r>
      <w:proofErr w:type="spellEnd"/>
      <w:r>
        <w:t xml:space="preserve">, R. (2005). “Is CI good for communities?” </w:t>
      </w:r>
      <w:proofErr w:type="gramStart"/>
      <w:r w:rsidRPr="00057C8C">
        <w:rPr>
          <w:u w:val="single"/>
        </w:rPr>
        <w:t>The Journal of Community Informatics</w:t>
      </w:r>
      <w:r w:rsidR="00B83848">
        <w:t xml:space="preserve"> 1(3)</w:t>
      </w:r>
      <w:r>
        <w:t>.</w:t>
      </w:r>
      <w:proofErr w:type="gramEnd"/>
      <w:r w:rsidR="00084EF4">
        <w:t xml:space="preserve"> Available at </w:t>
      </w:r>
      <w:r w:rsidR="00084EF4" w:rsidRPr="00084EF4">
        <w:t>http://www.ci-journal.net/index.php/ciej/article/view/183/129</w:t>
      </w:r>
      <w:r>
        <w:t xml:space="preserve"> </w:t>
      </w:r>
    </w:p>
    <w:p w14:paraId="4A3D0032" w14:textId="77777777" w:rsidR="00DF0A1E" w:rsidRDefault="00DF0A1E" w:rsidP="0091764A">
      <w:pPr>
        <w:ind w:left="720" w:hanging="720"/>
      </w:pPr>
      <w:proofErr w:type="spellStart"/>
      <w:r>
        <w:t>Stoecker</w:t>
      </w:r>
      <w:proofErr w:type="spellEnd"/>
      <w:r>
        <w:t xml:space="preserve">, R. </w:t>
      </w:r>
      <w:r w:rsidR="00B46156">
        <w:t xml:space="preserve">(2013). </w:t>
      </w:r>
      <w:r w:rsidR="00424BA7" w:rsidRPr="00AC1E13">
        <w:rPr>
          <w:u w:val="single"/>
        </w:rPr>
        <w:t>Researc</w:t>
      </w:r>
      <w:r w:rsidR="00B74EEF" w:rsidRPr="00AC1E13">
        <w:rPr>
          <w:u w:val="single"/>
        </w:rPr>
        <w:t>h methods for community change: A project-based approach</w:t>
      </w:r>
      <w:r w:rsidR="00B74EEF">
        <w:t>. Thousand Oaks, SAGE Publications Inc.</w:t>
      </w:r>
    </w:p>
    <w:p w14:paraId="213D60EC" w14:textId="77777777" w:rsidR="001D5588" w:rsidRDefault="001D5588" w:rsidP="001D5588">
      <w:pPr>
        <w:ind w:left="720" w:hanging="720"/>
      </w:pPr>
      <w:r>
        <w:t xml:space="preserve">Tobin, K. (1993). </w:t>
      </w:r>
      <w:proofErr w:type="gramStart"/>
      <w:r w:rsidRPr="00FF7290">
        <w:rPr>
          <w:u w:val="single"/>
        </w:rPr>
        <w:t>The practice of constructivism in science education</w:t>
      </w:r>
      <w:r>
        <w:t>.</w:t>
      </w:r>
      <w:proofErr w:type="gramEnd"/>
      <w:r>
        <w:t xml:space="preserve"> Washington, AAAS Press. </w:t>
      </w:r>
    </w:p>
    <w:p w14:paraId="4ABC00A5" w14:textId="77777777" w:rsidR="001D5588" w:rsidRDefault="001D5588" w:rsidP="00FF7290">
      <w:pPr>
        <w:ind w:left="720" w:hanging="720"/>
      </w:pPr>
      <w:r>
        <w:t xml:space="preserve">Tobin, K. and D. </w:t>
      </w:r>
      <w:proofErr w:type="spellStart"/>
      <w:r>
        <w:t>Tippins</w:t>
      </w:r>
      <w:proofErr w:type="spellEnd"/>
      <w:r>
        <w:t xml:space="preserve">. </w:t>
      </w:r>
      <w:proofErr w:type="gramStart"/>
      <w:r>
        <w:t>(1993) Constructivism as a referent for teaching and learning.</w:t>
      </w:r>
      <w:proofErr w:type="gramEnd"/>
      <w:r>
        <w:t xml:space="preserve"> </w:t>
      </w:r>
      <w:proofErr w:type="gramStart"/>
      <w:r w:rsidRPr="00FF7290">
        <w:rPr>
          <w:u w:val="single"/>
        </w:rPr>
        <w:t>The practice of constructivism in science education</w:t>
      </w:r>
      <w:r>
        <w:t>.</w:t>
      </w:r>
      <w:proofErr w:type="gramEnd"/>
      <w:r>
        <w:t xml:space="preserve"> K. Tobin (Ed.). Washington, AAAS Press: 3-31. </w:t>
      </w:r>
    </w:p>
    <w:p w14:paraId="29719BA6" w14:textId="77777777" w:rsidR="00E16494" w:rsidRPr="00E16494" w:rsidRDefault="00E16494" w:rsidP="00E16494">
      <w:pPr>
        <w:ind w:left="720" w:hanging="720"/>
        <w:rPr>
          <w:bCs/>
          <w:lang w:val="en-US"/>
        </w:rPr>
      </w:pPr>
      <w:proofErr w:type="spellStart"/>
      <w:proofErr w:type="gramStart"/>
      <w:r>
        <w:t>Unterhalter</w:t>
      </w:r>
      <w:proofErr w:type="spellEnd"/>
      <w:r>
        <w:t>, E. (2009).</w:t>
      </w:r>
      <w:proofErr w:type="gramEnd"/>
      <w:r>
        <w:t xml:space="preserve"> Education. </w:t>
      </w:r>
      <w:r w:rsidR="00676FCC" w:rsidRPr="006E583D">
        <w:rPr>
          <w:bCs/>
          <w:lang w:val="en-US"/>
        </w:rPr>
        <w:t xml:space="preserve">An </w:t>
      </w:r>
      <w:r w:rsidR="006E583D" w:rsidRPr="006E583D">
        <w:rPr>
          <w:bCs/>
          <w:lang w:val="en-US"/>
        </w:rPr>
        <w:t>i</w:t>
      </w:r>
      <w:r w:rsidR="00676FCC" w:rsidRPr="006E583D">
        <w:rPr>
          <w:bCs/>
          <w:lang w:val="en-US"/>
        </w:rPr>
        <w:t xml:space="preserve">ntroduction to the </w:t>
      </w:r>
      <w:r w:rsidR="006E583D" w:rsidRPr="006E583D">
        <w:rPr>
          <w:bCs/>
          <w:lang w:val="en-US"/>
        </w:rPr>
        <w:t>h</w:t>
      </w:r>
      <w:r w:rsidR="00676FCC" w:rsidRPr="006E583D">
        <w:rPr>
          <w:bCs/>
          <w:lang w:val="en-US"/>
        </w:rPr>
        <w:t xml:space="preserve">uman </w:t>
      </w:r>
      <w:r w:rsidR="006E583D" w:rsidRPr="006E583D">
        <w:rPr>
          <w:bCs/>
          <w:lang w:val="en-US"/>
        </w:rPr>
        <w:t>d</w:t>
      </w:r>
      <w:r w:rsidR="00676FCC" w:rsidRPr="006E583D">
        <w:rPr>
          <w:bCs/>
          <w:lang w:val="en-US"/>
        </w:rPr>
        <w:t xml:space="preserve">evelopment and </w:t>
      </w:r>
      <w:r w:rsidR="006E583D" w:rsidRPr="006E583D">
        <w:rPr>
          <w:bCs/>
          <w:lang w:val="en-US"/>
        </w:rPr>
        <w:t>c</w:t>
      </w:r>
      <w:r w:rsidR="00676FCC" w:rsidRPr="006E583D">
        <w:rPr>
          <w:bCs/>
          <w:lang w:val="en-US"/>
        </w:rPr>
        <w:t xml:space="preserve">apability </w:t>
      </w:r>
      <w:r w:rsidR="006E583D" w:rsidRPr="006E583D">
        <w:rPr>
          <w:bCs/>
          <w:lang w:val="en-US"/>
        </w:rPr>
        <w:t>a</w:t>
      </w:r>
      <w:r w:rsidR="00676FCC" w:rsidRPr="006E583D">
        <w:rPr>
          <w:bCs/>
          <w:lang w:val="en-US"/>
        </w:rPr>
        <w:t>pproach</w:t>
      </w:r>
      <w:r w:rsidRPr="006E583D">
        <w:rPr>
          <w:bCs/>
          <w:lang w:val="en-US"/>
        </w:rPr>
        <w:t xml:space="preserve">: Freedom and </w:t>
      </w:r>
      <w:r w:rsidR="006E583D" w:rsidRPr="006E583D">
        <w:rPr>
          <w:bCs/>
          <w:lang w:val="en-US"/>
        </w:rPr>
        <w:t>a</w:t>
      </w:r>
      <w:r w:rsidRPr="006E583D">
        <w:rPr>
          <w:bCs/>
          <w:lang w:val="en-US"/>
        </w:rPr>
        <w:t xml:space="preserve">gency. </w:t>
      </w:r>
      <w:r w:rsidRPr="00E16494">
        <w:rPr>
          <w:bCs/>
          <w:iCs/>
          <w:lang w:val="en-US"/>
        </w:rPr>
        <w:t>S.</w:t>
      </w:r>
      <w:r w:rsidR="00676FCC" w:rsidRPr="00676FCC">
        <w:rPr>
          <w:bCs/>
          <w:iCs/>
          <w:lang w:val="en-US"/>
        </w:rPr>
        <w:t xml:space="preserve"> </w:t>
      </w:r>
      <w:proofErr w:type="spellStart"/>
      <w:r w:rsidR="00676FCC" w:rsidRPr="00676FCC">
        <w:rPr>
          <w:bCs/>
          <w:iCs/>
          <w:lang w:val="en-US"/>
        </w:rPr>
        <w:t>Deneulin</w:t>
      </w:r>
      <w:proofErr w:type="spellEnd"/>
      <w:r w:rsidR="00676FCC" w:rsidRPr="00676FCC">
        <w:rPr>
          <w:bCs/>
          <w:iCs/>
          <w:lang w:val="en-US"/>
        </w:rPr>
        <w:t xml:space="preserve"> </w:t>
      </w:r>
      <w:r>
        <w:rPr>
          <w:bCs/>
          <w:iCs/>
          <w:lang w:val="en-US"/>
        </w:rPr>
        <w:t>and</w:t>
      </w:r>
      <w:r w:rsidRPr="00E16494">
        <w:rPr>
          <w:bCs/>
          <w:iCs/>
          <w:lang w:val="en-US"/>
        </w:rPr>
        <w:t xml:space="preserve"> L. </w:t>
      </w:r>
      <w:proofErr w:type="spellStart"/>
      <w:r w:rsidR="00676FCC" w:rsidRPr="00676FCC">
        <w:rPr>
          <w:bCs/>
          <w:iCs/>
          <w:lang w:val="en-US"/>
        </w:rPr>
        <w:t>Shahani</w:t>
      </w:r>
      <w:proofErr w:type="spellEnd"/>
      <w:r>
        <w:rPr>
          <w:bCs/>
          <w:iCs/>
          <w:lang w:val="en-US"/>
        </w:rPr>
        <w:t xml:space="preserve"> (Eds.). </w:t>
      </w:r>
      <w:r w:rsidR="009879A6">
        <w:rPr>
          <w:bCs/>
          <w:iCs/>
          <w:lang w:val="en-US"/>
        </w:rPr>
        <w:t xml:space="preserve">Sterling, </w:t>
      </w:r>
      <w:proofErr w:type="spellStart"/>
      <w:r>
        <w:rPr>
          <w:bCs/>
          <w:iCs/>
          <w:lang w:val="en-US"/>
        </w:rPr>
        <w:t>Earthscan</w:t>
      </w:r>
      <w:proofErr w:type="spellEnd"/>
      <w:r>
        <w:rPr>
          <w:bCs/>
          <w:iCs/>
          <w:lang w:val="en-US"/>
        </w:rPr>
        <w:t>.</w:t>
      </w:r>
    </w:p>
    <w:p w14:paraId="066D03C1" w14:textId="77777777" w:rsidR="0091764A" w:rsidRDefault="00127AAF" w:rsidP="0091764A">
      <w:pPr>
        <w:ind w:left="720" w:hanging="720"/>
      </w:pPr>
      <w:proofErr w:type="spellStart"/>
      <w:r>
        <w:t>Vannini</w:t>
      </w:r>
      <w:proofErr w:type="spellEnd"/>
      <w:r>
        <w:t xml:space="preserve">, A. (2009). Interpretive theory. </w:t>
      </w:r>
      <w:proofErr w:type="spellStart"/>
      <w:proofErr w:type="gramStart"/>
      <w:r>
        <w:rPr>
          <w:u w:val="single"/>
        </w:rPr>
        <w:t>Encyclopedia</w:t>
      </w:r>
      <w:proofErr w:type="spellEnd"/>
      <w:r>
        <w:rPr>
          <w:u w:val="single"/>
        </w:rPr>
        <w:t xml:space="preserve"> of communication theory</w:t>
      </w:r>
      <w:r>
        <w:t>.</w:t>
      </w:r>
      <w:proofErr w:type="gramEnd"/>
      <w:r>
        <w:t xml:space="preserve"> </w:t>
      </w:r>
      <w:r w:rsidR="004208AE">
        <w:t xml:space="preserve">S. </w:t>
      </w:r>
      <w:r w:rsidRPr="00127AAF">
        <w:t>W. Littlejohn and K.</w:t>
      </w:r>
      <w:r w:rsidR="006D4EB8">
        <w:t xml:space="preserve"> </w:t>
      </w:r>
      <w:r w:rsidRPr="00127AAF">
        <w:t xml:space="preserve">A. Foss </w:t>
      </w:r>
      <w:r>
        <w:t xml:space="preserve">(Eds.). Thousand Oaks: </w:t>
      </w:r>
      <w:r w:rsidRPr="00127AAF">
        <w:t>SAGE Publications, Inc.</w:t>
      </w:r>
      <w:r>
        <w:t xml:space="preserve">: </w:t>
      </w:r>
      <w:r w:rsidR="0091131E" w:rsidRPr="0091131E">
        <w:t>558-563</w:t>
      </w:r>
      <w:r>
        <w:t xml:space="preserve">. </w:t>
      </w:r>
    </w:p>
    <w:p w14:paraId="1F35AB6D" w14:textId="77777777" w:rsidR="0091764A" w:rsidRPr="0091764A" w:rsidRDefault="0091764A" w:rsidP="0091764A">
      <w:pPr>
        <w:ind w:left="720" w:hanging="720"/>
      </w:pPr>
      <w:proofErr w:type="spellStart"/>
      <w:proofErr w:type="gramStart"/>
      <w:r w:rsidRPr="0091764A">
        <w:t>Wajman</w:t>
      </w:r>
      <w:proofErr w:type="spellEnd"/>
      <w:r w:rsidRPr="0091764A">
        <w:t xml:space="preserve"> (1991).</w:t>
      </w:r>
      <w:proofErr w:type="gramEnd"/>
      <w:r w:rsidRPr="0091764A">
        <w:t xml:space="preserve"> </w:t>
      </w:r>
      <w:r w:rsidRPr="00F11701">
        <w:rPr>
          <w:u w:val="single"/>
        </w:rPr>
        <w:t>Feminism confronts technology</w:t>
      </w:r>
      <w:r w:rsidRPr="0091764A">
        <w:t xml:space="preserve">. </w:t>
      </w:r>
      <w:proofErr w:type="gramStart"/>
      <w:r w:rsidRPr="0091764A">
        <w:t>University Park, The Pennsylvania State University Press.</w:t>
      </w:r>
      <w:proofErr w:type="gramEnd"/>
    </w:p>
    <w:p w14:paraId="68FE43CB" w14:textId="77777777" w:rsidR="00036DAB" w:rsidRDefault="00036DAB" w:rsidP="00D97951">
      <w:pPr>
        <w:pStyle w:val="references"/>
        <w:spacing w:after="0"/>
      </w:pPr>
      <w:r w:rsidRPr="00036DAB">
        <w:t xml:space="preserve">Whitworth, B. (2009). </w:t>
      </w:r>
      <w:proofErr w:type="gramStart"/>
      <w:r w:rsidRPr="00036DAB">
        <w:t>A brief introduction to sociotechnical systems.</w:t>
      </w:r>
      <w:proofErr w:type="gramEnd"/>
      <w:r w:rsidRPr="00036DAB">
        <w:t xml:space="preserve"> </w:t>
      </w:r>
      <w:proofErr w:type="spellStart"/>
      <w:proofErr w:type="gramStart"/>
      <w:r w:rsidRPr="00036DAB">
        <w:rPr>
          <w:u w:val="single"/>
        </w:rPr>
        <w:t>Encyclopedia</w:t>
      </w:r>
      <w:proofErr w:type="spellEnd"/>
      <w:r w:rsidRPr="00036DAB">
        <w:rPr>
          <w:u w:val="single"/>
        </w:rPr>
        <w:t xml:space="preserve"> of information science and technology</w:t>
      </w:r>
      <w:r w:rsidRPr="00036DAB">
        <w:t xml:space="preserve"> (2nd Ed.).</w:t>
      </w:r>
      <w:proofErr w:type="gramEnd"/>
      <w:r w:rsidRPr="00036DAB">
        <w:t xml:space="preserve"> M. </w:t>
      </w:r>
      <w:proofErr w:type="spellStart"/>
      <w:r w:rsidRPr="00036DAB">
        <w:t>K</w:t>
      </w:r>
      <w:r w:rsidR="009622DF">
        <w:t>hosrow</w:t>
      </w:r>
      <w:proofErr w:type="spellEnd"/>
      <w:r w:rsidR="009622DF">
        <w:t xml:space="preserve">-Pour (Ed.). </w:t>
      </w:r>
      <w:proofErr w:type="gramStart"/>
      <w:r w:rsidR="009622DF">
        <w:t>Hershey,</w:t>
      </w:r>
      <w:r w:rsidRPr="00036DAB">
        <w:t xml:space="preserve"> Idea Group Reference.</w:t>
      </w:r>
      <w:proofErr w:type="gramEnd"/>
      <w:r w:rsidRPr="00036DAB">
        <w:t xml:space="preserve"> </w:t>
      </w:r>
    </w:p>
    <w:p w14:paraId="7D7BC2B8" w14:textId="77777777" w:rsidR="0020220D" w:rsidRDefault="0020220D" w:rsidP="008130E7">
      <w:pPr>
        <w:pStyle w:val="references"/>
        <w:spacing w:after="0"/>
      </w:pPr>
      <w:r w:rsidRPr="0020220D">
        <w:t>Williams, R. and D. Edge. (1996)</w:t>
      </w:r>
      <w:proofErr w:type="gramStart"/>
      <w:r w:rsidRPr="0020220D">
        <w:t>. The social shaping of technology.</w:t>
      </w:r>
      <w:proofErr w:type="gramEnd"/>
      <w:r w:rsidRPr="0020220D">
        <w:t xml:space="preserve"> </w:t>
      </w:r>
      <w:r w:rsidRPr="0020220D">
        <w:rPr>
          <w:u w:val="single"/>
        </w:rPr>
        <w:t>Research Policy</w:t>
      </w:r>
      <w:r w:rsidRPr="0020220D">
        <w:t xml:space="preserve"> 25: 865–899.</w:t>
      </w:r>
    </w:p>
    <w:p w14:paraId="0FEA1657" w14:textId="77777777" w:rsidR="0049657C" w:rsidRDefault="005A6D4E" w:rsidP="008130E7">
      <w:pPr>
        <w:pStyle w:val="references"/>
        <w:spacing w:after="0"/>
      </w:pPr>
      <w:r w:rsidRPr="005A6D4E">
        <w:t>Williamson, K. an</w:t>
      </w:r>
      <w:r>
        <w:t xml:space="preserve">d G. </w:t>
      </w:r>
      <w:proofErr w:type="spellStart"/>
      <w:r>
        <w:t>Johanson</w:t>
      </w:r>
      <w:proofErr w:type="spellEnd"/>
      <w:r w:rsidR="00E36D23">
        <w:t>.</w:t>
      </w:r>
      <w:r>
        <w:t xml:space="preserve"> (2013). </w:t>
      </w:r>
      <w:r>
        <w:rPr>
          <w:u w:val="single"/>
        </w:rPr>
        <w:t>Research m</w:t>
      </w:r>
      <w:r w:rsidRPr="005A6D4E">
        <w:rPr>
          <w:u w:val="single"/>
        </w:rPr>
        <w:t>ethods: Information, systems and contexts</w:t>
      </w:r>
      <w:r w:rsidRPr="005A6D4E">
        <w:t xml:space="preserve">. </w:t>
      </w:r>
      <w:r w:rsidR="001639D9" w:rsidRPr="001639D9">
        <w:t>Prahran VIC</w:t>
      </w:r>
      <w:r w:rsidR="001639D9">
        <w:t xml:space="preserve">, </w:t>
      </w:r>
      <w:r w:rsidRPr="005A6D4E">
        <w:t>Tilde University Press</w:t>
      </w:r>
      <w:r>
        <w:t>.</w:t>
      </w:r>
    </w:p>
    <w:p w14:paraId="2267C712" w14:textId="77777777" w:rsidR="00933EBC" w:rsidRDefault="00933EBC" w:rsidP="00933EBC">
      <w:pPr>
        <w:pStyle w:val="references"/>
        <w:spacing w:after="0"/>
      </w:pPr>
      <w:proofErr w:type="gramStart"/>
      <w:r>
        <w:t>Winner, L. (1986).</w:t>
      </w:r>
      <w:proofErr w:type="gramEnd"/>
      <w:r>
        <w:t xml:space="preserve"> </w:t>
      </w:r>
      <w:r w:rsidRPr="00F76348">
        <w:rPr>
          <w:u w:val="single"/>
        </w:rPr>
        <w:t>The whale and the reactor: A search for limits in an age of high technology</w:t>
      </w:r>
      <w:r>
        <w:t>. Chicago, IL: The University of Chicago Press.</w:t>
      </w:r>
    </w:p>
    <w:p w14:paraId="024CD19D" w14:textId="77777777" w:rsidR="00A40469" w:rsidRDefault="00933EBC" w:rsidP="00A40469">
      <w:pPr>
        <w:pStyle w:val="references"/>
        <w:spacing w:after="0"/>
      </w:pPr>
      <w:proofErr w:type="gramStart"/>
      <w:r>
        <w:t>Winner, L. (1997).</w:t>
      </w:r>
      <w:proofErr w:type="gramEnd"/>
      <w:r>
        <w:t xml:space="preserve"> </w:t>
      </w:r>
      <w:r w:rsidR="005363B4">
        <w:t>“</w:t>
      </w:r>
      <w:proofErr w:type="spellStart"/>
      <w:r>
        <w:t>Cyberlibertarian</w:t>
      </w:r>
      <w:proofErr w:type="spellEnd"/>
      <w:r>
        <w:t xml:space="preserve"> myths and the prospects for community.</w:t>
      </w:r>
      <w:r w:rsidR="005363B4">
        <w:t>”</w:t>
      </w:r>
      <w:r>
        <w:t xml:space="preserve"> Available at </w:t>
      </w:r>
      <w:r w:rsidR="00905B8E" w:rsidRPr="00905B8E">
        <w:t>http://homepages.rpi.edu/~winner/cyberlib2.html</w:t>
      </w:r>
    </w:p>
    <w:p w14:paraId="58121FDE" w14:textId="77777777" w:rsidR="00905B8E" w:rsidRDefault="00905B8E" w:rsidP="00A40469">
      <w:pPr>
        <w:pStyle w:val="references"/>
        <w:spacing w:after="0"/>
      </w:pPr>
      <w:proofErr w:type="gramStart"/>
      <w:r w:rsidRPr="00905B8E">
        <w:rPr>
          <w:lang w:val="en-US"/>
        </w:rPr>
        <w:t xml:space="preserve">Wolske, M., </w:t>
      </w:r>
      <w:proofErr w:type="spellStart"/>
      <w:r w:rsidRPr="00905B8E">
        <w:rPr>
          <w:lang w:val="en-US"/>
        </w:rPr>
        <w:t>Rhinesmith</w:t>
      </w:r>
      <w:proofErr w:type="spellEnd"/>
      <w:r w:rsidRPr="00905B8E">
        <w:rPr>
          <w:lang w:val="en-US"/>
        </w:rPr>
        <w:t>, C., &amp; Kumar, B. (2014).</w:t>
      </w:r>
      <w:proofErr w:type="gramEnd"/>
      <w:r w:rsidRPr="00905B8E">
        <w:rPr>
          <w:lang w:val="en-US"/>
        </w:rPr>
        <w:t xml:space="preserve"> Community informatics studio: Designing experiential learning to support teaching, research, and practice. </w:t>
      </w:r>
      <w:proofErr w:type="gramStart"/>
      <w:r w:rsidRPr="00905B8E">
        <w:rPr>
          <w:i/>
          <w:iCs/>
          <w:lang w:val="en-US"/>
        </w:rPr>
        <w:t>Journal of Education for Library and Information Science</w:t>
      </w:r>
      <w:r w:rsidRPr="00905B8E">
        <w:rPr>
          <w:lang w:val="en-US"/>
        </w:rPr>
        <w:t>, </w:t>
      </w:r>
      <w:r w:rsidRPr="00905B8E">
        <w:rPr>
          <w:i/>
          <w:iCs/>
          <w:lang w:val="en-US"/>
        </w:rPr>
        <w:t>55</w:t>
      </w:r>
      <w:r w:rsidRPr="00905B8E">
        <w:rPr>
          <w:lang w:val="en-US"/>
        </w:rPr>
        <w:t>(2), 166-177.</w:t>
      </w:r>
      <w:proofErr w:type="gramEnd"/>
    </w:p>
    <w:p w14:paraId="4A5D6B74" w14:textId="77777777" w:rsidR="001E5552" w:rsidRDefault="00A40469" w:rsidP="00933EBC">
      <w:pPr>
        <w:pStyle w:val="references"/>
      </w:pPr>
      <w:proofErr w:type="spellStart"/>
      <w:proofErr w:type="gramStart"/>
      <w:r w:rsidRPr="00A40469">
        <w:t>Zheng</w:t>
      </w:r>
      <w:proofErr w:type="spellEnd"/>
      <w:r w:rsidRPr="00A40469">
        <w:t>, W. and B. C. Stahl.</w:t>
      </w:r>
      <w:proofErr w:type="gramEnd"/>
      <w:r w:rsidRPr="00A40469">
        <w:t xml:space="preserve"> (2011). </w:t>
      </w:r>
      <w:r w:rsidR="00C17483">
        <w:t>“</w:t>
      </w:r>
      <w:r w:rsidRPr="00A40469">
        <w:t xml:space="preserve">Technology, capabilities and critical perspectives: what can critical theory contribute to </w:t>
      </w:r>
      <w:proofErr w:type="spellStart"/>
      <w:r w:rsidRPr="00A40469">
        <w:t>Sen’s</w:t>
      </w:r>
      <w:proofErr w:type="spellEnd"/>
      <w:r w:rsidRPr="00A40469">
        <w:t xml:space="preserve"> capability approach?</w:t>
      </w:r>
      <w:r w:rsidR="00C17483">
        <w:t>”</w:t>
      </w:r>
      <w:r w:rsidRPr="00A40469">
        <w:t xml:space="preserve"> </w:t>
      </w:r>
      <w:r w:rsidRPr="00377A03">
        <w:rPr>
          <w:u w:val="single"/>
        </w:rPr>
        <w:t>Ethics and Information Technology</w:t>
      </w:r>
      <w:r w:rsidRPr="00A40469">
        <w:t xml:space="preserve"> 13: 69-80.</w:t>
      </w:r>
    </w:p>
    <w:sectPr w:rsidR="001E5552" w:rsidSect="0035551E">
      <w:headerReference w:type="even" r:id="rId15"/>
      <w:headerReference w:type="default" r:id="rId16"/>
      <w:headerReference w:type="first" r:id="rId17"/>
      <w:pgSz w:w="11906" w:h="16838" w:code="9"/>
      <w:pgMar w:top="1440" w:right="1800" w:bottom="1440" w:left="1800" w:header="706" w:footer="706" w:gutter="0"/>
      <w:cols w:space="720"/>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DE9DE2" w14:textId="77777777" w:rsidR="00F26882" w:rsidRDefault="00F26882" w:rsidP="00D97951">
      <w:r>
        <w:separator/>
      </w:r>
    </w:p>
    <w:p w14:paraId="5E5BAC8F" w14:textId="77777777" w:rsidR="00F26882" w:rsidRDefault="00F26882" w:rsidP="00D97951"/>
    <w:p w14:paraId="7DF7D265" w14:textId="77777777" w:rsidR="00F26882" w:rsidRDefault="00F26882" w:rsidP="00D97951"/>
    <w:p w14:paraId="274F74D7" w14:textId="77777777" w:rsidR="00F26882" w:rsidRDefault="00F26882" w:rsidP="00D97951"/>
    <w:p w14:paraId="2E42113B" w14:textId="77777777" w:rsidR="00F26882" w:rsidRDefault="00F26882" w:rsidP="00D97951"/>
    <w:p w14:paraId="379BD5F5" w14:textId="77777777" w:rsidR="00F26882" w:rsidRDefault="00F26882" w:rsidP="00D97951"/>
    <w:p w14:paraId="706BE374" w14:textId="77777777" w:rsidR="00F26882" w:rsidRDefault="00F26882" w:rsidP="00D97951"/>
    <w:p w14:paraId="7601D5F8" w14:textId="77777777" w:rsidR="00F26882" w:rsidRDefault="00F26882" w:rsidP="00D97951"/>
    <w:p w14:paraId="3F7A7C9C" w14:textId="77777777" w:rsidR="00F26882" w:rsidRDefault="00F26882" w:rsidP="00D97951"/>
    <w:p w14:paraId="590B4DB4" w14:textId="77777777" w:rsidR="00F26882" w:rsidRDefault="00F26882" w:rsidP="00D97951"/>
    <w:p w14:paraId="21B0D4D9" w14:textId="77777777" w:rsidR="00F26882" w:rsidRDefault="00F26882" w:rsidP="00D97951"/>
    <w:p w14:paraId="17E2563C" w14:textId="77777777" w:rsidR="00F26882" w:rsidRDefault="00F26882" w:rsidP="00D97951"/>
    <w:p w14:paraId="6113079F" w14:textId="77777777" w:rsidR="00F26882" w:rsidRDefault="00F26882" w:rsidP="00D97951"/>
    <w:p w14:paraId="32185812" w14:textId="77777777" w:rsidR="00F26882" w:rsidRDefault="00F26882" w:rsidP="00D97951"/>
    <w:p w14:paraId="6AF7874C" w14:textId="77777777" w:rsidR="00F26882" w:rsidRDefault="00F26882" w:rsidP="00D97951"/>
    <w:p w14:paraId="350E69DE" w14:textId="77777777" w:rsidR="00F26882" w:rsidRDefault="00F26882" w:rsidP="00D97951"/>
    <w:p w14:paraId="05003BD9" w14:textId="77777777" w:rsidR="00F26882" w:rsidRDefault="00F26882" w:rsidP="00D97951"/>
    <w:p w14:paraId="7504B145" w14:textId="77777777" w:rsidR="00F26882" w:rsidRDefault="00F26882" w:rsidP="00D97951"/>
    <w:p w14:paraId="5011A22C" w14:textId="77777777" w:rsidR="00F26882" w:rsidRDefault="00F26882" w:rsidP="00D97951"/>
    <w:p w14:paraId="4F87406F" w14:textId="77777777" w:rsidR="00F26882" w:rsidRDefault="00F26882" w:rsidP="00D97951"/>
  </w:endnote>
  <w:endnote w:type="continuationSeparator" w:id="0">
    <w:p w14:paraId="61A7FD29" w14:textId="77777777" w:rsidR="00F26882" w:rsidRDefault="00F26882" w:rsidP="00D97951">
      <w:r>
        <w:continuationSeparator/>
      </w:r>
    </w:p>
    <w:p w14:paraId="04A7EFE8" w14:textId="77777777" w:rsidR="00F26882" w:rsidRDefault="00F26882" w:rsidP="00D97951"/>
    <w:p w14:paraId="39AB3ADF" w14:textId="77777777" w:rsidR="00F26882" w:rsidRDefault="00F26882" w:rsidP="00D97951"/>
    <w:p w14:paraId="78FE6190" w14:textId="77777777" w:rsidR="00F26882" w:rsidRDefault="00F26882" w:rsidP="00D97951"/>
    <w:p w14:paraId="51F1C85F" w14:textId="77777777" w:rsidR="00F26882" w:rsidRDefault="00F26882" w:rsidP="00D97951"/>
    <w:p w14:paraId="43A0D67A" w14:textId="77777777" w:rsidR="00F26882" w:rsidRDefault="00F26882" w:rsidP="00D97951"/>
    <w:p w14:paraId="0C50EABA" w14:textId="77777777" w:rsidR="00F26882" w:rsidRDefault="00F26882" w:rsidP="00D97951"/>
    <w:p w14:paraId="1749A456" w14:textId="77777777" w:rsidR="00F26882" w:rsidRDefault="00F26882" w:rsidP="00D97951"/>
    <w:p w14:paraId="7F3224A5" w14:textId="77777777" w:rsidR="00F26882" w:rsidRDefault="00F26882" w:rsidP="00D97951"/>
    <w:p w14:paraId="41B4D0FE" w14:textId="77777777" w:rsidR="00F26882" w:rsidRDefault="00F26882" w:rsidP="00D97951"/>
    <w:p w14:paraId="50C26E46" w14:textId="77777777" w:rsidR="00F26882" w:rsidRDefault="00F26882" w:rsidP="00D97951"/>
    <w:p w14:paraId="4E0D50A4" w14:textId="77777777" w:rsidR="00F26882" w:rsidRDefault="00F26882" w:rsidP="00D97951"/>
    <w:p w14:paraId="6FDB7BEA" w14:textId="77777777" w:rsidR="00F26882" w:rsidRDefault="00F26882" w:rsidP="00D97951"/>
    <w:p w14:paraId="522DC621" w14:textId="77777777" w:rsidR="00F26882" w:rsidRDefault="00F26882" w:rsidP="00D97951"/>
    <w:p w14:paraId="4116BF39" w14:textId="77777777" w:rsidR="00F26882" w:rsidRDefault="00F26882" w:rsidP="00D97951"/>
    <w:p w14:paraId="20B2C261" w14:textId="77777777" w:rsidR="00F26882" w:rsidRDefault="00F26882" w:rsidP="00D97951"/>
    <w:p w14:paraId="04D7C075" w14:textId="77777777" w:rsidR="00F26882" w:rsidRDefault="00F26882" w:rsidP="00D97951"/>
    <w:p w14:paraId="63FF0B57" w14:textId="77777777" w:rsidR="00F26882" w:rsidRDefault="00F26882" w:rsidP="00D97951"/>
    <w:p w14:paraId="4A62E358" w14:textId="77777777" w:rsidR="00F26882" w:rsidRDefault="00F26882" w:rsidP="00D97951"/>
    <w:p w14:paraId="4EB87F89" w14:textId="77777777" w:rsidR="00F26882" w:rsidRDefault="00F26882" w:rsidP="00D979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05A1D87" w14:textId="77777777" w:rsidR="00F26882" w:rsidRDefault="00F26882" w:rsidP="00D97951">
    <w:pPr>
      <w:pStyle w:val="Footer"/>
      <w:rPr>
        <w:rStyle w:val="PageNumber"/>
        <w:sz w:val="20"/>
      </w:rPr>
    </w:pPr>
    <w:r>
      <w:rPr>
        <w:rStyle w:val="PageNumber"/>
      </w:rPr>
      <w:fldChar w:fldCharType="begin"/>
    </w:r>
    <w:r>
      <w:rPr>
        <w:rStyle w:val="PageNumber"/>
      </w:rPr>
      <w:instrText xml:space="preserve">PAGE  </w:instrText>
    </w:r>
    <w:r>
      <w:rPr>
        <w:rStyle w:val="PageNumber"/>
      </w:rPr>
      <w:fldChar w:fldCharType="end"/>
    </w:r>
  </w:p>
  <w:p w14:paraId="6C2B8813" w14:textId="77777777" w:rsidR="00F26882" w:rsidRDefault="00F26882" w:rsidP="00D97951">
    <w:pPr>
      <w:pStyle w:val="Footer"/>
      <w:rPr>
        <w:rStyle w:val="PageNumber"/>
      </w:rPr>
    </w:pPr>
  </w:p>
  <w:p w14:paraId="5D103E68" w14:textId="77777777" w:rsidR="00F26882" w:rsidRDefault="00F26882" w:rsidP="00D97951">
    <w:pPr>
      <w:pStyle w:val="Footer"/>
    </w:pPr>
  </w:p>
  <w:p w14:paraId="5336FF36" w14:textId="77777777" w:rsidR="00F26882" w:rsidRDefault="00F26882" w:rsidP="00D97951"/>
  <w:p w14:paraId="7FE995E0" w14:textId="77777777" w:rsidR="00F26882" w:rsidRDefault="00F26882" w:rsidP="00D97951"/>
  <w:p w14:paraId="3F27BBB8" w14:textId="77777777" w:rsidR="00F26882" w:rsidRDefault="00F26882" w:rsidP="00D97951"/>
  <w:p w14:paraId="725959BB" w14:textId="77777777" w:rsidR="00F26882" w:rsidRDefault="00F26882" w:rsidP="00D97951"/>
  <w:p w14:paraId="68D45D9B" w14:textId="77777777" w:rsidR="00F26882" w:rsidRDefault="00F26882" w:rsidP="00D97951"/>
  <w:p w14:paraId="3617FB1F" w14:textId="77777777" w:rsidR="00F26882" w:rsidRDefault="00F26882" w:rsidP="00D97951"/>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835B1F9" w14:textId="77777777" w:rsidR="00F26882" w:rsidRPr="000575E4" w:rsidRDefault="00F26882" w:rsidP="00DC0543">
    <w:pPr>
      <w:pStyle w:val="Footer"/>
      <w:jc w:val="center"/>
      <w:rPr>
        <w:rStyle w:val="PageNumber"/>
        <w:sz w:val="20"/>
      </w:rPr>
    </w:pPr>
    <w:r w:rsidRPr="000575E4">
      <w:rPr>
        <w:rStyle w:val="PageNumber"/>
        <w:sz w:val="22"/>
      </w:rPr>
      <w:fldChar w:fldCharType="begin"/>
    </w:r>
    <w:r w:rsidRPr="000575E4">
      <w:rPr>
        <w:rStyle w:val="PageNumber"/>
        <w:sz w:val="22"/>
      </w:rPr>
      <w:instrText xml:space="preserve">PAGE  </w:instrText>
    </w:r>
    <w:r w:rsidRPr="000575E4">
      <w:rPr>
        <w:rStyle w:val="PageNumber"/>
        <w:sz w:val="22"/>
      </w:rPr>
      <w:fldChar w:fldCharType="separate"/>
    </w:r>
    <w:r w:rsidR="00905B8E">
      <w:rPr>
        <w:rStyle w:val="PageNumber"/>
        <w:noProof/>
        <w:sz w:val="22"/>
      </w:rPr>
      <w:t>7</w:t>
    </w:r>
    <w:r w:rsidRPr="000575E4">
      <w:rPr>
        <w:rStyle w:val="PageNumber"/>
        <w:sz w:val="22"/>
      </w:rPr>
      <w:fldChar w:fldCharType="end"/>
    </w:r>
  </w:p>
  <w:p w14:paraId="3EF98E73" w14:textId="77777777" w:rsidR="00F26882" w:rsidRDefault="00F26882" w:rsidP="00D9795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8A23CC4" w14:textId="77777777" w:rsidR="00905B8E" w:rsidRDefault="00905B8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F02FE2" w14:textId="77777777" w:rsidR="00F26882" w:rsidRDefault="00F26882" w:rsidP="00D97951">
      <w:r>
        <w:separator/>
      </w:r>
    </w:p>
    <w:p w14:paraId="2569DCC7" w14:textId="77777777" w:rsidR="00F26882" w:rsidRDefault="00F26882" w:rsidP="00D97951"/>
    <w:p w14:paraId="69477284" w14:textId="77777777" w:rsidR="00F26882" w:rsidRDefault="00F26882" w:rsidP="00D97951"/>
    <w:p w14:paraId="750122F1" w14:textId="77777777" w:rsidR="00F26882" w:rsidRDefault="00F26882" w:rsidP="00D97951"/>
    <w:p w14:paraId="47A67475" w14:textId="77777777" w:rsidR="00F26882" w:rsidRDefault="00F26882" w:rsidP="00D97951"/>
    <w:p w14:paraId="57CE7E8D" w14:textId="77777777" w:rsidR="00F26882" w:rsidRDefault="00F26882" w:rsidP="00D97951"/>
    <w:p w14:paraId="27D9BD18" w14:textId="77777777" w:rsidR="00F26882" w:rsidRDefault="00F26882" w:rsidP="00D97951"/>
    <w:p w14:paraId="6737FB56" w14:textId="77777777" w:rsidR="00F26882" w:rsidRDefault="00F26882" w:rsidP="00D97951"/>
    <w:p w14:paraId="69B2063B" w14:textId="77777777" w:rsidR="00F26882" w:rsidRDefault="00F26882" w:rsidP="00D97951"/>
    <w:p w14:paraId="6DA5E62A" w14:textId="77777777" w:rsidR="00F26882" w:rsidRDefault="00F26882" w:rsidP="00D97951"/>
    <w:p w14:paraId="107BC635" w14:textId="77777777" w:rsidR="00F26882" w:rsidRDefault="00F26882" w:rsidP="00D97951"/>
    <w:p w14:paraId="776F96EC" w14:textId="77777777" w:rsidR="00F26882" w:rsidRDefault="00F26882" w:rsidP="00D97951"/>
    <w:p w14:paraId="0EFDDA5E" w14:textId="77777777" w:rsidR="00F26882" w:rsidRDefault="00F26882" w:rsidP="00D97951"/>
    <w:p w14:paraId="3BAEFABA" w14:textId="77777777" w:rsidR="00F26882" w:rsidRDefault="00F26882" w:rsidP="00D97951"/>
    <w:p w14:paraId="42D57C59" w14:textId="77777777" w:rsidR="00F26882" w:rsidRDefault="00F26882" w:rsidP="00D97951"/>
    <w:p w14:paraId="131046D0" w14:textId="77777777" w:rsidR="00F26882" w:rsidRDefault="00F26882" w:rsidP="00D97951"/>
    <w:p w14:paraId="7279634A" w14:textId="77777777" w:rsidR="00F26882" w:rsidRDefault="00F26882" w:rsidP="00D97951"/>
    <w:p w14:paraId="35E303E5" w14:textId="77777777" w:rsidR="00F26882" w:rsidRDefault="00F26882" w:rsidP="00D97951"/>
    <w:p w14:paraId="61194553" w14:textId="77777777" w:rsidR="00F26882" w:rsidRDefault="00F26882" w:rsidP="00D97951"/>
    <w:p w14:paraId="218578E4" w14:textId="77777777" w:rsidR="00F26882" w:rsidRDefault="00F26882" w:rsidP="00D97951"/>
  </w:footnote>
  <w:footnote w:type="continuationSeparator" w:id="0">
    <w:p w14:paraId="54F78EAD" w14:textId="77777777" w:rsidR="00F26882" w:rsidRDefault="00F26882" w:rsidP="00D97951">
      <w:r>
        <w:continuationSeparator/>
      </w:r>
    </w:p>
    <w:p w14:paraId="38297377" w14:textId="77777777" w:rsidR="00F26882" w:rsidRDefault="00F26882" w:rsidP="00D97951"/>
    <w:p w14:paraId="293F764C" w14:textId="77777777" w:rsidR="00F26882" w:rsidRDefault="00F26882" w:rsidP="00D97951"/>
    <w:p w14:paraId="02AA01D4" w14:textId="77777777" w:rsidR="00F26882" w:rsidRDefault="00F26882" w:rsidP="00D97951"/>
    <w:p w14:paraId="4F14C8AE" w14:textId="77777777" w:rsidR="00F26882" w:rsidRDefault="00F26882" w:rsidP="00D97951"/>
    <w:p w14:paraId="6B638A8F" w14:textId="77777777" w:rsidR="00F26882" w:rsidRDefault="00F26882" w:rsidP="00D97951"/>
    <w:p w14:paraId="64C78E80" w14:textId="77777777" w:rsidR="00F26882" w:rsidRDefault="00F26882" w:rsidP="00D97951"/>
    <w:p w14:paraId="56B2BCC2" w14:textId="77777777" w:rsidR="00F26882" w:rsidRDefault="00F26882" w:rsidP="00D97951"/>
    <w:p w14:paraId="22004CC6" w14:textId="77777777" w:rsidR="00F26882" w:rsidRDefault="00F26882" w:rsidP="00D97951"/>
    <w:p w14:paraId="008E09CC" w14:textId="77777777" w:rsidR="00F26882" w:rsidRDefault="00F26882" w:rsidP="00D97951"/>
    <w:p w14:paraId="641A7D9F" w14:textId="77777777" w:rsidR="00F26882" w:rsidRDefault="00F26882" w:rsidP="00D97951"/>
    <w:p w14:paraId="67522489" w14:textId="77777777" w:rsidR="00F26882" w:rsidRDefault="00F26882" w:rsidP="00D97951"/>
    <w:p w14:paraId="55509707" w14:textId="77777777" w:rsidR="00F26882" w:rsidRDefault="00F26882" w:rsidP="00D97951"/>
    <w:p w14:paraId="0FBEB9AB" w14:textId="77777777" w:rsidR="00F26882" w:rsidRDefault="00F26882" w:rsidP="00D97951"/>
    <w:p w14:paraId="22E58B99" w14:textId="77777777" w:rsidR="00F26882" w:rsidRDefault="00F26882" w:rsidP="00D97951"/>
    <w:p w14:paraId="5B292214" w14:textId="77777777" w:rsidR="00F26882" w:rsidRDefault="00F26882" w:rsidP="00D97951"/>
    <w:p w14:paraId="540D4DA1" w14:textId="77777777" w:rsidR="00F26882" w:rsidRDefault="00F26882" w:rsidP="00D97951"/>
    <w:p w14:paraId="1D67F6B4" w14:textId="77777777" w:rsidR="00F26882" w:rsidRDefault="00F26882" w:rsidP="00D97951"/>
    <w:p w14:paraId="3870095E" w14:textId="77777777" w:rsidR="00F26882" w:rsidRDefault="00F26882" w:rsidP="00D97951"/>
    <w:p w14:paraId="3D243AE8" w14:textId="77777777" w:rsidR="00F26882" w:rsidRDefault="00F26882" w:rsidP="00D97951"/>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E8E7A43" w14:textId="77777777" w:rsidR="00F26882" w:rsidRDefault="00905B8E" w:rsidP="00D97951">
    <w:r>
      <w:rPr>
        <w:noProof/>
      </w:rPr>
      <w:pict w14:anchorId="3F704A2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39.15pt;height:146.35pt;rotation:315;z-index:-251655168;mso-wrap-edited:f;mso-position-horizontal:center;mso-position-horizontal-relative:margin;mso-position-vertical:center;mso-position-vertical-relative:margin" wrapcoords="21268 4098 13969 4209 14596 6535 14559 11298 11832 4541 11463 3766 11316 4320 10320 11298 7961 5316 7335 3876 7150 4209 4902 4209 4828 4652 5455 6646 5418 8972 3796 5649 3206 4430 2690 4320 1253 4098 110 4209 73 4652 663 7310 626 14621 405 16615 73 16836 294 17501 2432 17501 3059 17058 3649 16393 4091 15064 4828 17169 5455 18055 5750 17501 6782 17280 6745 16836 6229 13956 8182 17501 9989 17612 10578 17390 10615 17169 10394 13956 10689 14732 12274 17612 12421 17501 13896 17280 13896 17058 13085 14621 14117 17501 15960 17390 15886 16947 15333 13735 15333 11187 16697 12960 17324 14621 18909 17833 19130 17501 20531 17390 20567 17058 19941 15064 20015 5316 20309 6092 21378 7643 21489 7310 21452 4652 21268 4098" fillcolor="silver" stroked="f">
          <v:fill opacity=".75"/>
          <v:textpath style="font-family:&quot;Times New Roman&quot;;font-size:1pt" string="DRAFT"/>
        </v:shape>
      </w:pict>
    </w:r>
  </w:p>
  <w:p w14:paraId="2AF52433" w14:textId="77777777" w:rsidR="00F26882" w:rsidRDefault="00F26882" w:rsidP="00D97951"/>
  <w:p w14:paraId="197A736C" w14:textId="77777777" w:rsidR="00F26882" w:rsidRDefault="00F26882" w:rsidP="00D97951"/>
  <w:p w14:paraId="09AAC73C" w14:textId="77777777" w:rsidR="00F26882" w:rsidRDefault="00F26882" w:rsidP="00D97951"/>
  <w:p w14:paraId="77AA09D5" w14:textId="77777777" w:rsidR="00F26882" w:rsidRDefault="00F26882" w:rsidP="00D97951"/>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78E2C1E" w14:textId="77777777" w:rsidR="00905B8E" w:rsidRDefault="00905B8E">
    <w:pPr>
      <w:pStyle w:val="Header"/>
    </w:pPr>
    <w:r>
      <w:rPr>
        <w:noProof/>
      </w:rPr>
      <w:pict w14:anchorId="51DA8D1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39.15pt;height:146.35pt;rotation:315;z-index:-251657216;mso-wrap-edited:f;mso-position-horizontal:center;mso-position-horizontal-relative:margin;mso-position-vertical:center;mso-position-vertical-relative:margin" wrapcoords="21268 4098 13969 4209 14596 6535 14559 11298 11832 4541 11463 3766 11316 4320 10320 11298 7961 5316 7335 3876 7150 4209 4902 4209 4828 4652 5455 6646 5418 8972 3796 5649 3206 4430 2690 4320 1253 4098 110 4209 73 4652 663 7310 626 14621 405 16615 73 16836 294 17501 2432 17501 3059 17058 3649 16393 4091 15064 4828 17169 5455 18055 5750 17501 6782 17280 6745 16836 6229 13956 8182 17501 9989 17612 10578 17390 10615 17169 10394 13956 10689 14732 12274 17612 12421 17501 13896 17280 13896 17058 13085 14621 14117 17501 15960 17390 15886 16947 15333 13735 15333 11187 16697 12960 17324 14621 18909 17833 19130 17501 20531 17390 20567 17058 19941 15064 20015 5316 20309 6092 21378 7643 21489 7310 21452 4652 21268 4098" fillcolor="silver" stroked="f">
          <v:fill opacity=".75"/>
          <v:textpath style="font-family:&quot;Times New Roman&quot;;font-size:1pt" string="DRAFT"/>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D7823C4" w14:textId="77777777" w:rsidR="00905B8E" w:rsidRDefault="00905B8E">
    <w:pPr>
      <w:pStyle w:val="Header"/>
    </w:pPr>
    <w:r>
      <w:rPr>
        <w:noProof/>
      </w:rPr>
      <w:pict w14:anchorId="4862B48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39.15pt;height:146.35pt;rotation:315;z-index:-251653120;mso-wrap-edited:f;mso-position-horizontal:center;mso-position-horizontal-relative:margin;mso-position-vertical:center;mso-position-vertical-relative:margin" wrapcoords="21268 4098 13969 4209 14596 6535 14559 11298 11832 4541 11463 3766 11316 4320 10320 11298 7961 5316 7335 3876 7150 4209 4902 4209 4828 4652 5455 6646 5418 8972 3796 5649 3206 4430 2690 4320 1253 4098 110 4209 73 4652 663 7310 626 14621 405 16615 73 16836 294 17501 2432 17501 3059 17058 3649 16393 4091 15064 4828 17169 5455 18055 5750 17501 6782 17280 6745 16836 6229 13956 8182 17501 9989 17612 10578 17390 10615 17169 10394 13956 10689 14732 12274 17612 12421 17501 13896 17280 13896 17058 13085 14621 14117 17501 15960 17390 15886 16947 15333 13735 15333 11187 16697 12960 17324 14621 18909 17833 19130 17501 20531 17390 20567 17058 19941 15064 20015 5316 20309 6092 21378 7643 21489 7310 21452 4652 21268 4098" fillcolor="silver" stroked="f">
          <v:fill opacity=".75"/>
          <v:textpath style="font-family:&quot;Times New Roman&quot;;font-size:1pt" string="DRAFT"/>
        </v:shape>
      </w:pic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DA55E66" w14:textId="77777777" w:rsidR="00F26882" w:rsidRDefault="00905B8E" w:rsidP="00D97951">
    <w:r>
      <w:rPr>
        <w:noProof/>
      </w:rPr>
      <w:pict w14:anchorId="0DB42903">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3" type="#_x0000_t136" style="position:absolute;margin-left:0;margin-top:0;width:439.15pt;height:146.35pt;rotation:315;z-index:-251649024;mso-wrap-edited:f;mso-position-horizontal:center;mso-position-horizontal-relative:margin;mso-position-vertical:center;mso-position-vertical-relative:margin" wrapcoords="21268 4098 13969 4209 14596 6535 14559 11298 11832 4541 11463 3766 11316 4320 10320 11298 7961 5316 7335 3876 7150 4209 4902 4209 4828 4652 5455 6646 5418 8972 3796 5649 3206 4430 2690 4320 1253 4098 110 4209 73 4652 663 7310 626 14621 405 16615 73 16836 294 17501 2432 17501 3059 17058 3649 16393 4091 15064 4828 17169 5455 18055 5750 17501 6782 17280 6745 16836 6229 13956 8182 17501 9989 17612 10578 17390 10615 17169 10394 13956 10689 14732 12274 17612 12421 17501 13896 17280 13896 17058 13085 14621 14117 17501 15960 17390 15886 16947 15333 13735 15333 11187 16697 12960 17324 14621 18909 17833 19130 17501 20531 17390 20567 17058 19941 15064 20015 5316 20309 6092 21378 7643 21489 7310 21452 4652 21268 4098" fillcolor="silver" stroked="f">
          <v:fill opacity=".75"/>
          <v:textpath style="font-family:&quot;Times New Roman&quot;;font-size:1pt" string="DRAFT"/>
        </v:shape>
      </w:pic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B244AC1" w14:textId="77777777" w:rsidR="00905B8E" w:rsidRDefault="00905B8E">
    <w:pPr>
      <w:pStyle w:val="Header"/>
    </w:pPr>
    <w:r>
      <w:rPr>
        <w:noProof/>
      </w:rPr>
      <w:pict w14:anchorId="539611A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2" type="#_x0000_t136" style="position:absolute;margin-left:0;margin-top:0;width:439.15pt;height:146.35pt;rotation:315;z-index:-251651072;mso-wrap-edited:f;mso-position-horizontal:center;mso-position-horizontal-relative:margin;mso-position-vertical:center;mso-position-vertical-relative:margin" wrapcoords="21268 4098 13969 4209 14596 6535 14559 11298 11832 4541 11463 3766 11316 4320 10320 11298 7961 5316 7335 3876 7150 4209 4902 4209 4828 4652 5455 6646 5418 8972 3796 5649 3206 4430 2690 4320 1253 4098 110 4209 73 4652 663 7310 626 14621 405 16615 73 16836 294 17501 2432 17501 3059 17058 3649 16393 4091 15064 4828 17169 5455 18055 5750 17501 6782 17280 6745 16836 6229 13956 8182 17501 9989 17612 10578 17390 10615 17169 10394 13956 10689 14732 12274 17612 12421 17501 13896 17280 13896 17058 13085 14621 14117 17501 15960 17390 15886 16947 15333 13735 15333 11187 16697 12960 17324 14621 18909 17833 19130 17501 20531 17390 20567 17058 19941 15064 20015 5316 20309 6092 21378 7643 21489 7310 21452 4652 21268 4098" fillcolor="silver" stroked="f">
          <v:fill opacity=".75"/>
          <v:textpath style="font-family:&quot;Times New Roman&quot;;font-size:1pt" string="DRAFT"/>
        </v:shape>
      </w:pict>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74CCBE7" w14:textId="77777777" w:rsidR="00905B8E" w:rsidRDefault="00905B8E">
    <w:pPr>
      <w:pStyle w:val="Header"/>
    </w:pPr>
    <w:r>
      <w:rPr>
        <w:noProof/>
      </w:rPr>
      <w:pict w14:anchorId="3F2F60DF">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54" type="#_x0000_t136" style="position:absolute;margin-left:0;margin-top:0;width:439.15pt;height:146.35pt;rotation:315;z-index:-251646976;mso-wrap-edited:f;mso-position-horizontal:center;mso-position-horizontal-relative:margin;mso-position-vertical:center;mso-position-vertical-relative:margin" wrapcoords="21268 4098 13969 4209 14596 6535 14559 11298 11832 4541 11463 3766 11316 4320 10320 11298 7961 5316 7335 3876 7150 4209 4902 4209 4828 4652 5455 6646 5418 8972 3796 5649 3206 4430 2690 4320 1253 4098 110 4209 73 4652 663 7310 626 14621 405 16615 73 16836 294 17501 2432 17501 3059 17058 3649 16393 4091 15064 4828 17169 5455 18055 5750 17501 6782 17280 6745 16836 6229 13956 8182 17501 9989 17612 10578 17390 10615 17169 10394 13956 10689 14732 12274 17612 12421 17501 13896 17280 13896 17058 13085 14621 14117 17501 15960 17390 15886 16947 15333 13735 15333 11187 16697 12960 17324 14621 18909 17833 19130 17501 20531 17390 20567 17058 19941 15064 20015 5316 20309 6092 21378 7643 21489 7310 21452 4652 21268 4098" fillcolor="silver" stroked="f">
          <v:fill opacity=".75"/>
          <v:textpath style="font-family:&quot;Times New Roman&quot;;font-size:1pt" string="DRAFT"/>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CD070C8"/>
    <w:lvl w:ilvl="0">
      <w:start w:val="1"/>
      <w:numFmt w:val="decimal"/>
      <w:lvlText w:val="%1."/>
      <w:lvlJc w:val="left"/>
      <w:pPr>
        <w:tabs>
          <w:tab w:val="num" w:pos="1492"/>
        </w:tabs>
        <w:ind w:left="1492" w:hanging="360"/>
      </w:pPr>
    </w:lvl>
  </w:abstractNum>
  <w:abstractNum w:abstractNumId="1">
    <w:nsid w:val="FFFFFF7D"/>
    <w:multiLevelType w:val="singleLevel"/>
    <w:tmpl w:val="2BB2AAD2"/>
    <w:lvl w:ilvl="0">
      <w:start w:val="1"/>
      <w:numFmt w:val="decimal"/>
      <w:lvlText w:val="%1."/>
      <w:lvlJc w:val="left"/>
      <w:pPr>
        <w:tabs>
          <w:tab w:val="num" w:pos="1209"/>
        </w:tabs>
        <w:ind w:left="1209" w:hanging="360"/>
      </w:pPr>
    </w:lvl>
  </w:abstractNum>
  <w:abstractNum w:abstractNumId="2">
    <w:nsid w:val="FFFFFF7E"/>
    <w:multiLevelType w:val="singleLevel"/>
    <w:tmpl w:val="0950AEEC"/>
    <w:lvl w:ilvl="0">
      <w:start w:val="1"/>
      <w:numFmt w:val="decimal"/>
      <w:lvlText w:val="%1."/>
      <w:lvlJc w:val="left"/>
      <w:pPr>
        <w:tabs>
          <w:tab w:val="num" w:pos="926"/>
        </w:tabs>
        <w:ind w:left="926" w:hanging="360"/>
      </w:pPr>
    </w:lvl>
  </w:abstractNum>
  <w:abstractNum w:abstractNumId="3">
    <w:nsid w:val="FFFFFF7F"/>
    <w:multiLevelType w:val="singleLevel"/>
    <w:tmpl w:val="F7F4125E"/>
    <w:lvl w:ilvl="0">
      <w:start w:val="1"/>
      <w:numFmt w:val="decimal"/>
      <w:lvlText w:val="%1."/>
      <w:lvlJc w:val="left"/>
      <w:pPr>
        <w:tabs>
          <w:tab w:val="num" w:pos="643"/>
        </w:tabs>
        <w:ind w:left="643" w:hanging="360"/>
      </w:pPr>
    </w:lvl>
  </w:abstractNum>
  <w:abstractNum w:abstractNumId="4">
    <w:nsid w:val="FFFFFF80"/>
    <w:multiLevelType w:val="singleLevel"/>
    <w:tmpl w:val="3AE607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AC6277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E2C19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EA62BAC"/>
    <w:lvl w:ilvl="0">
      <w:start w:val="1"/>
      <w:numFmt w:val="bullet"/>
      <w:lvlText w:val=""/>
      <w:lvlJc w:val="left"/>
      <w:pPr>
        <w:tabs>
          <w:tab w:val="num" w:pos="643"/>
        </w:tabs>
        <w:ind w:left="643" w:hanging="360"/>
      </w:pPr>
      <w:rPr>
        <w:rFonts w:ascii="Symbol" w:hAnsi="Symbol" w:cs="Times New Roman" w:hint="default"/>
      </w:rPr>
    </w:lvl>
  </w:abstractNum>
  <w:abstractNum w:abstractNumId="8">
    <w:nsid w:val="FFFFFF88"/>
    <w:multiLevelType w:val="singleLevel"/>
    <w:tmpl w:val="BFD6E538"/>
    <w:lvl w:ilvl="0">
      <w:start w:val="1"/>
      <w:numFmt w:val="decimal"/>
      <w:pStyle w:val="ListNumber"/>
      <w:lvlText w:val="%1."/>
      <w:lvlJc w:val="left"/>
      <w:pPr>
        <w:tabs>
          <w:tab w:val="num" w:pos="360"/>
        </w:tabs>
        <w:ind w:left="360" w:hanging="360"/>
      </w:pPr>
    </w:lvl>
  </w:abstractNum>
  <w:abstractNum w:abstractNumId="9">
    <w:nsid w:val="FFFFFF89"/>
    <w:multiLevelType w:val="singleLevel"/>
    <w:tmpl w:val="D5CA53F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2674AC3"/>
    <w:multiLevelType w:val="multilevel"/>
    <w:tmpl w:val="3AD8CED4"/>
    <w:lvl w:ilvl="0">
      <w:start w:val="1"/>
      <w:numFmt w:val="bullet"/>
      <w:pStyle w:val="ListBullet2"/>
      <w:lvlText w:val="o"/>
      <w:lvlJc w:val="left"/>
      <w:pPr>
        <w:tabs>
          <w:tab w:val="num" w:pos="360"/>
        </w:tabs>
        <w:ind w:left="360" w:hanging="360"/>
      </w:pPr>
      <w:rPr>
        <w:rFonts w:ascii="Courier New" w:hAnsi="Courier New" w:cs="Lucida Grande"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nsid w:val="196A3DC0"/>
    <w:multiLevelType w:val="multilevel"/>
    <w:tmpl w:val="3AD8CE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B001818"/>
    <w:multiLevelType w:val="hybridMultilevel"/>
    <w:tmpl w:val="7CA41C60"/>
    <w:lvl w:ilvl="0" w:tplc="0ADC0A44">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1743BB"/>
    <w:multiLevelType w:val="hybridMultilevel"/>
    <w:tmpl w:val="1FF0ACA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23C03133"/>
    <w:multiLevelType w:val="hybridMultilevel"/>
    <w:tmpl w:val="4E3E1986"/>
    <w:lvl w:ilvl="0" w:tplc="46F697B6">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8451574"/>
    <w:multiLevelType w:val="hybridMultilevel"/>
    <w:tmpl w:val="6AE06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932B06"/>
    <w:multiLevelType w:val="hybridMultilevel"/>
    <w:tmpl w:val="9208A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DD3076"/>
    <w:multiLevelType w:val="multilevel"/>
    <w:tmpl w:val="D44026F8"/>
    <w:lvl w:ilvl="0">
      <w:start w:val="1"/>
      <w:numFmt w:val="bullet"/>
      <w:lvlText w:val=""/>
      <w:lvlJc w:val="left"/>
      <w:pPr>
        <w:tabs>
          <w:tab w:val="num" w:pos="360"/>
        </w:tabs>
        <w:ind w:left="360" w:hanging="360"/>
      </w:pPr>
      <w:rPr>
        <w:rFonts w:ascii="Wingdings" w:hAnsi="Wingdings" w:cs="Times New Roman" w:hint="default"/>
      </w:rPr>
    </w:lvl>
    <w:lvl w:ilvl="1">
      <w:start w:val="1"/>
      <w:numFmt w:val="bullet"/>
      <w:lvlText w:val="o"/>
      <w:lvlJc w:val="left"/>
      <w:pPr>
        <w:tabs>
          <w:tab w:val="num" w:pos="1080"/>
        </w:tabs>
        <w:ind w:left="1080" w:hanging="360"/>
      </w:pPr>
      <w:rPr>
        <w:rFonts w:ascii="Courier New" w:hAnsi="Courier New" w:cs="Lucida Grande" w:hint="default"/>
      </w:rPr>
    </w:lvl>
    <w:lvl w:ilvl="2">
      <w:start w:val="1"/>
      <w:numFmt w:val="bullet"/>
      <w:lvlText w:val=""/>
      <w:lvlJc w:val="left"/>
      <w:pPr>
        <w:tabs>
          <w:tab w:val="num" w:pos="1800"/>
        </w:tabs>
        <w:ind w:left="1800" w:hanging="360"/>
      </w:pPr>
      <w:rPr>
        <w:rFonts w:ascii="Wingdings" w:hAnsi="Wingdings" w:cs="Times New Roman" w:hint="default"/>
      </w:rPr>
    </w:lvl>
    <w:lvl w:ilvl="3">
      <w:start w:val="1"/>
      <w:numFmt w:val="bullet"/>
      <w:lvlText w:val=""/>
      <w:lvlJc w:val="left"/>
      <w:pPr>
        <w:tabs>
          <w:tab w:val="num" w:pos="2520"/>
        </w:tabs>
        <w:ind w:left="2520" w:hanging="360"/>
      </w:pPr>
      <w:rPr>
        <w:rFonts w:ascii="Symbol" w:hAnsi="Symbol" w:cs="Times New Roman" w:hint="default"/>
      </w:rPr>
    </w:lvl>
    <w:lvl w:ilvl="4">
      <w:start w:val="1"/>
      <w:numFmt w:val="bullet"/>
      <w:lvlText w:val="o"/>
      <w:lvlJc w:val="left"/>
      <w:pPr>
        <w:tabs>
          <w:tab w:val="num" w:pos="3240"/>
        </w:tabs>
        <w:ind w:left="3240" w:hanging="360"/>
      </w:pPr>
      <w:rPr>
        <w:rFonts w:ascii="Courier New" w:hAnsi="Courier New" w:cs="Lucida Grande" w:hint="default"/>
      </w:rPr>
    </w:lvl>
    <w:lvl w:ilvl="5">
      <w:start w:val="1"/>
      <w:numFmt w:val="bullet"/>
      <w:lvlText w:val=""/>
      <w:lvlJc w:val="left"/>
      <w:pPr>
        <w:tabs>
          <w:tab w:val="num" w:pos="3960"/>
        </w:tabs>
        <w:ind w:left="3960" w:hanging="360"/>
      </w:pPr>
      <w:rPr>
        <w:rFonts w:ascii="Wingdings" w:hAnsi="Wingdings" w:cs="Times New Roman" w:hint="default"/>
      </w:rPr>
    </w:lvl>
    <w:lvl w:ilvl="6">
      <w:start w:val="1"/>
      <w:numFmt w:val="bullet"/>
      <w:lvlText w:val=""/>
      <w:lvlJc w:val="left"/>
      <w:pPr>
        <w:tabs>
          <w:tab w:val="num" w:pos="4680"/>
        </w:tabs>
        <w:ind w:left="4680" w:hanging="360"/>
      </w:pPr>
      <w:rPr>
        <w:rFonts w:ascii="Symbol" w:hAnsi="Symbol" w:cs="Times New Roman" w:hint="default"/>
      </w:rPr>
    </w:lvl>
    <w:lvl w:ilvl="7">
      <w:start w:val="1"/>
      <w:numFmt w:val="bullet"/>
      <w:lvlText w:val="o"/>
      <w:lvlJc w:val="left"/>
      <w:pPr>
        <w:tabs>
          <w:tab w:val="num" w:pos="5400"/>
        </w:tabs>
        <w:ind w:left="5400" w:hanging="360"/>
      </w:pPr>
      <w:rPr>
        <w:rFonts w:ascii="Courier New" w:hAnsi="Courier New" w:cs="Lucida Grande" w:hint="default"/>
      </w:rPr>
    </w:lvl>
    <w:lvl w:ilvl="8">
      <w:start w:val="1"/>
      <w:numFmt w:val="bullet"/>
      <w:lvlText w:val=""/>
      <w:lvlJc w:val="left"/>
      <w:pPr>
        <w:tabs>
          <w:tab w:val="num" w:pos="6120"/>
        </w:tabs>
        <w:ind w:left="6120" w:hanging="360"/>
      </w:pPr>
      <w:rPr>
        <w:rFonts w:ascii="Wingdings" w:hAnsi="Wingdings" w:cs="Times New Roman" w:hint="default"/>
      </w:rPr>
    </w:lvl>
  </w:abstractNum>
  <w:abstractNum w:abstractNumId="18">
    <w:nsid w:val="40042B4A"/>
    <w:multiLevelType w:val="hybridMultilevel"/>
    <w:tmpl w:val="F14EDC44"/>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9">
    <w:nsid w:val="42E636E4"/>
    <w:multiLevelType w:val="hybridMultilevel"/>
    <w:tmpl w:val="F0AE0C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4AC400F"/>
    <w:multiLevelType w:val="hybridMultilevel"/>
    <w:tmpl w:val="EB1E6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962955"/>
    <w:multiLevelType w:val="hybridMultilevel"/>
    <w:tmpl w:val="BD98E69E"/>
    <w:lvl w:ilvl="0" w:tplc="0C090001">
      <w:start w:val="1"/>
      <w:numFmt w:val="bullet"/>
      <w:lvlText w:val=""/>
      <w:lvlJc w:val="left"/>
      <w:pPr>
        <w:tabs>
          <w:tab w:val="num" w:pos="1004"/>
        </w:tabs>
        <w:ind w:left="1004" w:hanging="360"/>
      </w:pPr>
      <w:rPr>
        <w:rFonts w:ascii="Symbol" w:hAnsi="Symbol" w:hint="default"/>
      </w:rPr>
    </w:lvl>
    <w:lvl w:ilvl="1" w:tplc="0C090003" w:tentative="1">
      <w:start w:val="1"/>
      <w:numFmt w:val="bullet"/>
      <w:lvlText w:val="o"/>
      <w:lvlJc w:val="left"/>
      <w:pPr>
        <w:tabs>
          <w:tab w:val="num" w:pos="1724"/>
        </w:tabs>
        <w:ind w:left="1724" w:hanging="360"/>
      </w:pPr>
      <w:rPr>
        <w:rFonts w:ascii="Courier New" w:hAnsi="Courier New" w:cs="Arial"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Arial"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Arial"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22">
    <w:nsid w:val="54EB7921"/>
    <w:multiLevelType w:val="multilevel"/>
    <w:tmpl w:val="B4F6BAC4"/>
    <w:lvl w:ilvl="0">
      <w:start w:val="1"/>
      <w:numFmt w:val="decimal"/>
      <w:isLgl/>
      <w:lvlText w:val="(%1)"/>
      <w:lvlJc w:val="left"/>
      <w:pPr>
        <w:tabs>
          <w:tab w:val="num" w:pos="360"/>
        </w:tabs>
        <w:ind w:left="360" w:hanging="360"/>
      </w:pPr>
      <w:rPr>
        <w:rFonts w:hint="default"/>
      </w:rPr>
    </w:lvl>
    <w:lvl w:ilvl="1">
      <w:start w:val="1"/>
      <w:numFmt w:val="decimal"/>
      <w:isLgl/>
      <w:lvlText w:val="%1.%2."/>
      <w:lvlJc w:val="left"/>
      <w:pPr>
        <w:tabs>
          <w:tab w:val="num" w:pos="792"/>
        </w:tabs>
        <w:ind w:left="792" w:hanging="792"/>
      </w:pPr>
      <w:rPr>
        <w:rFonts w:hint="default"/>
      </w:rPr>
    </w:lvl>
    <w:lvl w:ilvl="2">
      <w:start w:val="1"/>
      <w:numFmt w:val="lowerLetter"/>
      <w:lvlText w:val="(%3) "/>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59265C5F"/>
    <w:multiLevelType w:val="multilevel"/>
    <w:tmpl w:val="3AD8CED4"/>
    <w:lvl w:ilvl="0">
      <w:start w:val="1"/>
      <w:numFmt w:val="bullet"/>
      <w:lvlText w:val="o"/>
      <w:lvlJc w:val="left"/>
      <w:pPr>
        <w:tabs>
          <w:tab w:val="num" w:pos="720"/>
        </w:tabs>
        <w:ind w:left="720" w:hanging="360"/>
      </w:pPr>
      <w:rPr>
        <w:rFonts w:ascii="Courier New" w:hAnsi="Courier New" w:cs="Lucida Grande"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A3A26D6"/>
    <w:multiLevelType w:val="multilevel"/>
    <w:tmpl w:val="EFB24A46"/>
    <w:lvl w:ilvl="0">
      <w:start w:val="1"/>
      <w:numFmt w:val="decimal"/>
      <w:isLgl/>
      <w:lvlText w:val="(%1)"/>
      <w:lvlJc w:val="left"/>
      <w:pPr>
        <w:tabs>
          <w:tab w:val="num" w:pos="360"/>
        </w:tabs>
        <w:ind w:left="360" w:hanging="360"/>
      </w:pPr>
      <w:rPr>
        <w:rFonts w:hint="default"/>
      </w:rPr>
    </w:lvl>
    <w:lvl w:ilvl="1">
      <w:start w:val="1"/>
      <w:numFmt w:val="decimal"/>
      <w:isLgl/>
      <w:lvlText w:val="%1.%2."/>
      <w:lvlJc w:val="left"/>
      <w:pPr>
        <w:tabs>
          <w:tab w:val="num" w:pos="792"/>
        </w:tabs>
        <w:ind w:left="792" w:hanging="792"/>
      </w:pPr>
      <w:rPr>
        <w:rFonts w:hint="default"/>
      </w:rPr>
    </w:lvl>
    <w:lvl w:ilvl="2">
      <w:start w:val="1"/>
      <w:numFmt w:val="lowerLetter"/>
      <w:lvlText w:val="(%3) "/>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5C741726"/>
    <w:multiLevelType w:val="hybridMultilevel"/>
    <w:tmpl w:val="66C876FA"/>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nsid w:val="628308CC"/>
    <w:multiLevelType w:val="hybridMultilevel"/>
    <w:tmpl w:val="30185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EC4231"/>
    <w:multiLevelType w:val="multilevel"/>
    <w:tmpl w:val="B4F6BAC4"/>
    <w:lvl w:ilvl="0">
      <w:start w:val="1"/>
      <w:numFmt w:val="decimal"/>
      <w:isLgl/>
      <w:lvlText w:val="(%1)"/>
      <w:lvlJc w:val="left"/>
      <w:pPr>
        <w:tabs>
          <w:tab w:val="num" w:pos="360"/>
        </w:tabs>
        <w:ind w:left="360" w:hanging="360"/>
      </w:pPr>
      <w:rPr>
        <w:rFonts w:hint="default"/>
      </w:rPr>
    </w:lvl>
    <w:lvl w:ilvl="1">
      <w:start w:val="1"/>
      <w:numFmt w:val="decimal"/>
      <w:isLgl/>
      <w:lvlText w:val="%1.%2."/>
      <w:lvlJc w:val="left"/>
      <w:pPr>
        <w:tabs>
          <w:tab w:val="num" w:pos="792"/>
        </w:tabs>
        <w:ind w:left="792" w:hanging="792"/>
      </w:pPr>
      <w:rPr>
        <w:rFonts w:hint="default"/>
      </w:rPr>
    </w:lvl>
    <w:lvl w:ilvl="2">
      <w:start w:val="1"/>
      <w:numFmt w:val="lowerLetter"/>
      <w:lvlText w:val="(%3) "/>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4376E1D"/>
    <w:multiLevelType w:val="multilevel"/>
    <w:tmpl w:val="4A0ABE8A"/>
    <w:lvl w:ilvl="0">
      <w:start w:val="1"/>
      <w:numFmt w:val="bullet"/>
      <w:lvlText w:val=""/>
      <w:lvlJc w:val="left"/>
      <w:pPr>
        <w:tabs>
          <w:tab w:val="num" w:pos="360"/>
        </w:tabs>
        <w:ind w:left="340" w:hanging="340"/>
      </w:pPr>
      <w:rPr>
        <w:rFonts w:ascii="Symbol" w:hAnsi="Symbol" w:cs="Times New Roman" w:hint="default"/>
        <w:color w:val="auto"/>
      </w:rPr>
    </w:lvl>
    <w:lvl w:ilvl="1">
      <w:start w:val="1"/>
      <w:numFmt w:val="bullet"/>
      <w:lvlText w:val="o"/>
      <w:lvlJc w:val="left"/>
      <w:pPr>
        <w:tabs>
          <w:tab w:val="num" w:pos="1440"/>
        </w:tabs>
        <w:ind w:left="1440" w:hanging="360"/>
      </w:pPr>
      <w:rPr>
        <w:rFonts w:ascii="Courier New" w:hAnsi="Courier New" w:cs="Lucida Grande"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Lucida Grande"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Lucida Grande"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29">
    <w:nsid w:val="65A121AC"/>
    <w:multiLevelType w:val="hybridMultilevel"/>
    <w:tmpl w:val="11961EAC"/>
    <w:lvl w:ilvl="0" w:tplc="86E44A0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67A612CC"/>
    <w:multiLevelType w:val="hybridMultilevel"/>
    <w:tmpl w:val="867CE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451E30"/>
    <w:multiLevelType w:val="hybridMultilevel"/>
    <w:tmpl w:val="D9AC356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nsid w:val="77D574B0"/>
    <w:multiLevelType w:val="hybridMultilevel"/>
    <w:tmpl w:val="53C08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7"/>
  </w:num>
  <w:num w:numId="4">
    <w:abstractNumId w:val="9"/>
  </w:num>
  <w:num w:numId="5">
    <w:abstractNumId w:val="7"/>
  </w:num>
  <w:num w:numId="6">
    <w:abstractNumId w:val="9"/>
  </w:num>
  <w:num w:numId="7">
    <w:abstractNumId w:val="7"/>
  </w:num>
  <w:num w:numId="8">
    <w:abstractNumId w:val="9"/>
  </w:num>
  <w:num w:numId="9">
    <w:abstractNumId w:val="7"/>
  </w:num>
  <w:num w:numId="10">
    <w:abstractNumId w:val="9"/>
  </w:num>
  <w:num w:numId="11">
    <w:abstractNumId w:val="7"/>
  </w:num>
  <w:num w:numId="12">
    <w:abstractNumId w:val="9"/>
  </w:num>
  <w:num w:numId="13">
    <w:abstractNumId w:val="17"/>
  </w:num>
  <w:num w:numId="14">
    <w:abstractNumId w:val="11"/>
  </w:num>
  <w:num w:numId="15">
    <w:abstractNumId w:val="7"/>
  </w:num>
  <w:num w:numId="16">
    <w:abstractNumId w:val="10"/>
  </w:num>
  <w:num w:numId="17">
    <w:abstractNumId w:val="9"/>
  </w:num>
  <w:num w:numId="18">
    <w:abstractNumId w:val="23"/>
  </w:num>
  <w:num w:numId="19">
    <w:abstractNumId w:val="28"/>
  </w:num>
  <w:num w:numId="20">
    <w:abstractNumId w:val="18"/>
  </w:num>
  <w:num w:numId="21">
    <w:abstractNumId w:val="27"/>
  </w:num>
  <w:num w:numId="22">
    <w:abstractNumId w:val="8"/>
  </w:num>
  <w:num w:numId="23">
    <w:abstractNumId w:val="29"/>
  </w:num>
  <w:num w:numId="24">
    <w:abstractNumId w:val="14"/>
  </w:num>
  <w:num w:numId="25">
    <w:abstractNumId w:val="24"/>
  </w:num>
  <w:num w:numId="26">
    <w:abstractNumId w:val="19"/>
  </w:num>
  <w:num w:numId="27">
    <w:abstractNumId w:val="22"/>
  </w:num>
  <w:num w:numId="28">
    <w:abstractNumId w:val="21"/>
  </w:num>
  <w:num w:numId="29">
    <w:abstractNumId w:val="6"/>
  </w:num>
  <w:num w:numId="30">
    <w:abstractNumId w:val="5"/>
  </w:num>
  <w:num w:numId="31">
    <w:abstractNumId w:val="4"/>
  </w:num>
  <w:num w:numId="32">
    <w:abstractNumId w:val="3"/>
  </w:num>
  <w:num w:numId="33">
    <w:abstractNumId w:val="2"/>
  </w:num>
  <w:num w:numId="34">
    <w:abstractNumId w:val="1"/>
  </w:num>
  <w:num w:numId="35">
    <w:abstractNumId w:val="0"/>
  </w:num>
  <w:num w:numId="36">
    <w:abstractNumId w:val="13"/>
  </w:num>
  <w:num w:numId="37">
    <w:abstractNumId w:val="25"/>
  </w:num>
  <w:num w:numId="38">
    <w:abstractNumId w:val="31"/>
  </w:num>
  <w:num w:numId="39">
    <w:abstractNumId w:val="26"/>
  </w:num>
  <w:num w:numId="40">
    <w:abstractNumId w:val="12"/>
  </w:num>
  <w:num w:numId="41">
    <w:abstractNumId w:val="32"/>
  </w:num>
  <w:num w:numId="42">
    <w:abstractNumId w:val="15"/>
  </w:num>
  <w:num w:numId="43">
    <w:abstractNumId w:val="20"/>
  </w:num>
  <w:num w:numId="44">
    <w:abstractNumId w:val="30"/>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oNotHyphenateCaps/>
  <w:drawingGridHorizontalSpacing w:val="110"/>
  <w:drawingGridVerticalSpacing w:val="299"/>
  <w:displayHorizontalDrawingGridEvery w:val="0"/>
  <w:characterSpacingControl w:val="compressPunctuation"/>
  <w:savePreviewPicture/>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Author-Dat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jan2008.enl&lt;/item&gt;&lt;/Libraries&gt;&lt;/ENLibraries&gt;"/>
  </w:docVars>
  <w:rsids>
    <w:rsidRoot w:val="004E6CF8"/>
    <w:rsid w:val="00000B09"/>
    <w:rsid w:val="000017F3"/>
    <w:rsid w:val="00001C3F"/>
    <w:rsid w:val="00001DD4"/>
    <w:rsid w:val="000025B1"/>
    <w:rsid w:val="00004114"/>
    <w:rsid w:val="0000566B"/>
    <w:rsid w:val="00006195"/>
    <w:rsid w:val="00007280"/>
    <w:rsid w:val="00011676"/>
    <w:rsid w:val="000125D7"/>
    <w:rsid w:val="00012A0E"/>
    <w:rsid w:val="00013DED"/>
    <w:rsid w:val="00015327"/>
    <w:rsid w:val="00015B54"/>
    <w:rsid w:val="0001620A"/>
    <w:rsid w:val="00016B76"/>
    <w:rsid w:val="00017D51"/>
    <w:rsid w:val="00020129"/>
    <w:rsid w:val="000220E1"/>
    <w:rsid w:val="000227C7"/>
    <w:rsid w:val="00025512"/>
    <w:rsid w:val="000266D2"/>
    <w:rsid w:val="00027232"/>
    <w:rsid w:val="0003007C"/>
    <w:rsid w:val="00031DCE"/>
    <w:rsid w:val="00032762"/>
    <w:rsid w:val="00034F45"/>
    <w:rsid w:val="00035F48"/>
    <w:rsid w:val="00036502"/>
    <w:rsid w:val="00036DAB"/>
    <w:rsid w:val="000408D6"/>
    <w:rsid w:val="00041CFC"/>
    <w:rsid w:val="00043A75"/>
    <w:rsid w:val="00043E45"/>
    <w:rsid w:val="00044621"/>
    <w:rsid w:val="00044988"/>
    <w:rsid w:val="00045A04"/>
    <w:rsid w:val="0004653B"/>
    <w:rsid w:val="00046AD7"/>
    <w:rsid w:val="00047478"/>
    <w:rsid w:val="000474BC"/>
    <w:rsid w:val="000506A9"/>
    <w:rsid w:val="0005097E"/>
    <w:rsid w:val="00050C7B"/>
    <w:rsid w:val="000512B8"/>
    <w:rsid w:val="000514E1"/>
    <w:rsid w:val="0005195D"/>
    <w:rsid w:val="0005600A"/>
    <w:rsid w:val="0005664C"/>
    <w:rsid w:val="00057193"/>
    <w:rsid w:val="000575E4"/>
    <w:rsid w:val="00057C8C"/>
    <w:rsid w:val="00064901"/>
    <w:rsid w:val="00067A60"/>
    <w:rsid w:val="000702C2"/>
    <w:rsid w:val="00070BE3"/>
    <w:rsid w:val="000720FC"/>
    <w:rsid w:val="000746B9"/>
    <w:rsid w:val="000752FC"/>
    <w:rsid w:val="00075D95"/>
    <w:rsid w:val="000774C1"/>
    <w:rsid w:val="00081025"/>
    <w:rsid w:val="00083059"/>
    <w:rsid w:val="00083C65"/>
    <w:rsid w:val="00084366"/>
    <w:rsid w:val="00084EF4"/>
    <w:rsid w:val="00084FBE"/>
    <w:rsid w:val="000857B1"/>
    <w:rsid w:val="00086574"/>
    <w:rsid w:val="00086A83"/>
    <w:rsid w:val="00087125"/>
    <w:rsid w:val="00087DB6"/>
    <w:rsid w:val="00087E0D"/>
    <w:rsid w:val="00091E0D"/>
    <w:rsid w:val="00091E41"/>
    <w:rsid w:val="00092725"/>
    <w:rsid w:val="00093790"/>
    <w:rsid w:val="00095352"/>
    <w:rsid w:val="000968E1"/>
    <w:rsid w:val="000A20C9"/>
    <w:rsid w:val="000A2C93"/>
    <w:rsid w:val="000A4496"/>
    <w:rsid w:val="000A6D4F"/>
    <w:rsid w:val="000A77AD"/>
    <w:rsid w:val="000B1645"/>
    <w:rsid w:val="000B39DA"/>
    <w:rsid w:val="000B3CF8"/>
    <w:rsid w:val="000B4A49"/>
    <w:rsid w:val="000B4D7D"/>
    <w:rsid w:val="000B4EAB"/>
    <w:rsid w:val="000B5309"/>
    <w:rsid w:val="000B6E3F"/>
    <w:rsid w:val="000B7CBB"/>
    <w:rsid w:val="000B7D3C"/>
    <w:rsid w:val="000B7FD6"/>
    <w:rsid w:val="000C013A"/>
    <w:rsid w:val="000C2F61"/>
    <w:rsid w:val="000C3E8C"/>
    <w:rsid w:val="000C4FE8"/>
    <w:rsid w:val="000C5777"/>
    <w:rsid w:val="000C5CC7"/>
    <w:rsid w:val="000C6019"/>
    <w:rsid w:val="000D02DA"/>
    <w:rsid w:val="000D158C"/>
    <w:rsid w:val="000D27FA"/>
    <w:rsid w:val="000D3027"/>
    <w:rsid w:val="000D3A5D"/>
    <w:rsid w:val="000D3F32"/>
    <w:rsid w:val="000D57D3"/>
    <w:rsid w:val="000D6FEA"/>
    <w:rsid w:val="000D7CA5"/>
    <w:rsid w:val="000E095E"/>
    <w:rsid w:val="000E0B0E"/>
    <w:rsid w:val="000E17CB"/>
    <w:rsid w:val="000E1958"/>
    <w:rsid w:val="000E2DA7"/>
    <w:rsid w:val="000E473F"/>
    <w:rsid w:val="000E5F0D"/>
    <w:rsid w:val="000E62BE"/>
    <w:rsid w:val="000E6B71"/>
    <w:rsid w:val="000E729A"/>
    <w:rsid w:val="000F0554"/>
    <w:rsid w:val="000F2E0C"/>
    <w:rsid w:val="000F311B"/>
    <w:rsid w:val="000F31CB"/>
    <w:rsid w:val="000F6806"/>
    <w:rsid w:val="0010005F"/>
    <w:rsid w:val="00100B38"/>
    <w:rsid w:val="00103E32"/>
    <w:rsid w:val="00114C81"/>
    <w:rsid w:val="00114D6C"/>
    <w:rsid w:val="00115051"/>
    <w:rsid w:val="00115BDB"/>
    <w:rsid w:val="00121D6C"/>
    <w:rsid w:val="00121F9D"/>
    <w:rsid w:val="00123603"/>
    <w:rsid w:val="00123FE6"/>
    <w:rsid w:val="0012474C"/>
    <w:rsid w:val="00125669"/>
    <w:rsid w:val="001258E0"/>
    <w:rsid w:val="00126614"/>
    <w:rsid w:val="00126B3F"/>
    <w:rsid w:val="00127AAF"/>
    <w:rsid w:val="00130ECF"/>
    <w:rsid w:val="0013259D"/>
    <w:rsid w:val="001346FA"/>
    <w:rsid w:val="00135185"/>
    <w:rsid w:val="00136196"/>
    <w:rsid w:val="00136207"/>
    <w:rsid w:val="001402BE"/>
    <w:rsid w:val="00142148"/>
    <w:rsid w:val="00142E15"/>
    <w:rsid w:val="00143191"/>
    <w:rsid w:val="0014509F"/>
    <w:rsid w:val="00145F67"/>
    <w:rsid w:val="00146D3F"/>
    <w:rsid w:val="0014706D"/>
    <w:rsid w:val="0014784A"/>
    <w:rsid w:val="001516C0"/>
    <w:rsid w:val="00151985"/>
    <w:rsid w:val="00153B4C"/>
    <w:rsid w:val="001566FB"/>
    <w:rsid w:val="00156DFF"/>
    <w:rsid w:val="0016025D"/>
    <w:rsid w:val="001604B1"/>
    <w:rsid w:val="00160CCC"/>
    <w:rsid w:val="00161921"/>
    <w:rsid w:val="00161D9B"/>
    <w:rsid w:val="0016270B"/>
    <w:rsid w:val="00163843"/>
    <w:rsid w:val="001639D9"/>
    <w:rsid w:val="001651FF"/>
    <w:rsid w:val="001658AE"/>
    <w:rsid w:val="001666EE"/>
    <w:rsid w:val="00170F42"/>
    <w:rsid w:val="00171638"/>
    <w:rsid w:val="00174EF6"/>
    <w:rsid w:val="00175853"/>
    <w:rsid w:val="0017648A"/>
    <w:rsid w:val="001769B3"/>
    <w:rsid w:val="00176AFE"/>
    <w:rsid w:val="00177B85"/>
    <w:rsid w:val="00177C6D"/>
    <w:rsid w:val="00177F3D"/>
    <w:rsid w:val="00182A79"/>
    <w:rsid w:val="00183258"/>
    <w:rsid w:val="001838FF"/>
    <w:rsid w:val="00184C51"/>
    <w:rsid w:val="00184E56"/>
    <w:rsid w:val="00185B17"/>
    <w:rsid w:val="001860E0"/>
    <w:rsid w:val="001864D7"/>
    <w:rsid w:val="00186ED4"/>
    <w:rsid w:val="001870A9"/>
    <w:rsid w:val="00187117"/>
    <w:rsid w:val="001878AD"/>
    <w:rsid w:val="00190755"/>
    <w:rsid w:val="00191D48"/>
    <w:rsid w:val="00192C14"/>
    <w:rsid w:val="00195EEA"/>
    <w:rsid w:val="001A0BB0"/>
    <w:rsid w:val="001A2AF2"/>
    <w:rsid w:val="001A564B"/>
    <w:rsid w:val="001A61B1"/>
    <w:rsid w:val="001A7D80"/>
    <w:rsid w:val="001B0330"/>
    <w:rsid w:val="001B2ED0"/>
    <w:rsid w:val="001B3446"/>
    <w:rsid w:val="001B6CF7"/>
    <w:rsid w:val="001B7D87"/>
    <w:rsid w:val="001C27DA"/>
    <w:rsid w:val="001C2B8C"/>
    <w:rsid w:val="001C405A"/>
    <w:rsid w:val="001C46D6"/>
    <w:rsid w:val="001C4EC0"/>
    <w:rsid w:val="001D2991"/>
    <w:rsid w:val="001D2AD7"/>
    <w:rsid w:val="001D2BD8"/>
    <w:rsid w:val="001D4B27"/>
    <w:rsid w:val="001D4E50"/>
    <w:rsid w:val="001D5588"/>
    <w:rsid w:val="001D6CDE"/>
    <w:rsid w:val="001D7CD6"/>
    <w:rsid w:val="001E28A9"/>
    <w:rsid w:val="001E3745"/>
    <w:rsid w:val="001E5552"/>
    <w:rsid w:val="001E76A9"/>
    <w:rsid w:val="001F14CA"/>
    <w:rsid w:val="001F2ED9"/>
    <w:rsid w:val="001F3FA6"/>
    <w:rsid w:val="001F5314"/>
    <w:rsid w:val="001F540A"/>
    <w:rsid w:val="00200529"/>
    <w:rsid w:val="00201B06"/>
    <w:rsid w:val="0020220D"/>
    <w:rsid w:val="00204B9A"/>
    <w:rsid w:val="00207096"/>
    <w:rsid w:val="002071D2"/>
    <w:rsid w:val="002074C2"/>
    <w:rsid w:val="00210C82"/>
    <w:rsid w:val="00211F24"/>
    <w:rsid w:val="00212A64"/>
    <w:rsid w:val="00213B90"/>
    <w:rsid w:val="00216F7F"/>
    <w:rsid w:val="0021768C"/>
    <w:rsid w:val="00220426"/>
    <w:rsid w:val="00220FEB"/>
    <w:rsid w:val="00221450"/>
    <w:rsid w:val="00222C91"/>
    <w:rsid w:val="00223427"/>
    <w:rsid w:val="002235F9"/>
    <w:rsid w:val="00224046"/>
    <w:rsid w:val="00224360"/>
    <w:rsid w:val="00224ABA"/>
    <w:rsid w:val="002261C9"/>
    <w:rsid w:val="00226796"/>
    <w:rsid w:val="00226B89"/>
    <w:rsid w:val="00227276"/>
    <w:rsid w:val="00231522"/>
    <w:rsid w:val="0023246A"/>
    <w:rsid w:val="00232AC4"/>
    <w:rsid w:val="00233726"/>
    <w:rsid w:val="0023438E"/>
    <w:rsid w:val="00234F69"/>
    <w:rsid w:val="00236981"/>
    <w:rsid w:val="00237153"/>
    <w:rsid w:val="00237609"/>
    <w:rsid w:val="002377DB"/>
    <w:rsid w:val="002407D6"/>
    <w:rsid w:val="00240C63"/>
    <w:rsid w:val="00240C8B"/>
    <w:rsid w:val="002413FD"/>
    <w:rsid w:val="00242005"/>
    <w:rsid w:val="002421D5"/>
    <w:rsid w:val="002425AF"/>
    <w:rsid w:val="00242754"/>
    <w:rsid w:val="00242762"/>
    <w:rsid w:val="002433D4"/>
    <w:rsid w:val="00246556"/>
    <w:rsid w:val="002466A1"/>
    <w:rsid w:val="002502E3"/>
    <w:rsid w:val="0025081D"/>
    <w:rsid w:val="00252898"/>
    <w:rsid w:val="00260B14"/>
    <w:rsid w:val="00263349"/>
    <w:rsid w:val="00264737"/>
    <w:rsid w:val="0026547C"/>
    <w:rsid w:val="002656BE"/>
    <w:rsid w:val="0026591D"/>
    <w:rsid w:val="00265FBD"/>
    <w:rsid w:val="00270188"/>
    <w:rsid w:val="002702E3"/>
    <w:rsid w:val="002706A4"/>
    <w:rsid w:val="00270ABD"/>
    <w:rsid w:val="002716D9"/>
    <w:rsid w:val="00273779"/>
    <w:rsid w:val="00276EA7"/>
    <w:rsid w:val="0027701E"/>
    <w:rsid w:val="002804C9"/>
    <w:rsid w:val="00280D2A"/>
    <w:rsid w:val="00280F36"/>
    <w:rsid w:val="00281437"/>
    <w:rsid w:val="002824F1"/>
    <w:rsid w:val="00283783"/>
    <w:rsid w:val="002838E8"/>
    <w:rsid w:val="002842C2"/>
    <w:rsid w:val="0028489F"/>
    <w:rsid w:val="00284A7D"/>
    <w:rsid w:val="002853A0"/>
    <w:rsid w:val="00286519"/>
    <w:rsid w:val="00286F52"/>
    <w:rsid w:val="00287AFF"/>
    <w:rsid w:val="00291487"/>
    <w:rsid w:val="00292731"/>
    <w:rsid w:val="00292F66"/>
    <w:rsid w:val="00293D32"/>
    <w:rsid w:val="00295762"/>
    <w:rsid w:val="00295ED9"/>
    <w:rsid w:val="00297792"/>
    <w:rsid w:val="002A05D7"/>
    <w:rsid w:val="002A0857"/>
    <w:rsid w:val="002A1649"/>
    <w:rsid w:val="002A5DF8"/>
    <w:rsid w:val="002A6238"/>
    <w:rsid w:val="002A6D1A"/>
    <w:rsid w:val="002B2059"/>
    <w:rsid w:val="002B28DB"/>
    <w:rsid w:val="002B3BD4"/>
    <w:rsid w:val="002B3C9F"/>
    <w:rsid w:val="002B4288"/>
    <w:rsid w:val="002B556E"/>
    <w:rsid w:val="002B6278"/>
    <w:rsid w:val="002B7048"/>
    <w:rsid w:val="002B75F9"/>
    <w:rsid w:val="002C0AF8"/>
    <w:rsid w:val="002C0B1C"/>
    <w:rsid w:val="002C2770"/>
    <w:rsid w:val="002C2F1F"/>
    <w:rsid w:val="002C39A1"/>
    <w:rsid w:val="002C5634"/>
    <w:rsid w:val="002C7094"/>
    <w:rsid w:val="002D1E29"/>
    <w:rsid w:val="002D57EB"/>
    <w:rsid w:val="002D6C87"/>
    <w:rsid w:val="002D775E"/>
    <w:rsid w:val="002E2241"/>
    <w:rsid w:val="002E34CD"/>
    <w:rsid w:val="002E5406"/>
    <w:rsid w:val="002F0229"/>
    <w:rsid w:val="002F1967"/>
    <w:rsid w:val="002F2BAD"/>
    <w:rsid w:val="002F4C7B"/>
    <w:rsid w:val="002F5372"/>
    <w:rsid w:val="002F5F07"/>
    <w:rsid w:val="002F743E"/>
    <w:rsid w:val="002F7A08"/>
    <w:rsid w:val="003006C5"/>
    <w:rsid w:val="0030351C"/>
    <w:rsid w:val="00303A2B"/>
    <w:rsid w:val="003045DF"/>
    <w:rsid w:val="00304664"/>
    <w:rsid w:val="003051B2"/>
    <w:rsid w:val="003072A9"/>
    <w:rsid w:val="00310955"/>
    <w:rsid w:val="00310C67"/>
    <w:rsid w:val="0031253F"/>
    <w:rsid w:val="003136C8"/>
    <w:rsid w:val="003147EA"/>
    <w:rsid w:val="00316606"/>
    <w:rsid w:val="00316D11"/>
    <w:rsid w:val="003176D7"/>
    <w:rsid w:val="00320370"/>
    <w:rsid w:val="003213A3"/>
    <w:rsid w:val="00323562"/>
    <w:rsid w:val="00327E2E"/>
    <w:rsid w:val="00330AA3"/>
    <w:rsid w:val="00330F5C"/>
    <w:rsid w:val="0033286D"/>
    <w:rsid w:val="00334E6C"/>
    <w:rsid w:val="003350DE"/>
    <w:rsid w:val="00336079"/>
    <w:rsid w:val="0033788D"/>
    <w:rsid w:val="00340E53"/>
    <w:rsid w:val="003427A4"/>
    <w:rsid w:val="003431F0"/>
    <w:rsid w:val="00344EEB"/>
    <w:rsid w:val="00345000"/>
    <w:rsid w:val="003463BE"/>
    <w:rsid w:val="003500C3"/>
    <w:rsid w:val="003502EA"/>
    <w:rsid w:val="00350DD1"/>
    <w:rsid w:val="0035167D"/>
    <w:rsid w:val="003520F1"/>
    <w:rsid w:val="00352800"/>
    <w:rsid w:val="0035325B"/>
    <w:rsid w:val="003546EF"/>
    <w:rsid w:val="00354DD7"/>
    <w:rsid w:val="0035551E"/>
    <w:rsid w:val="00355CA0"/>
    <w:rsid w:val="0035616C"/>
    <w:rsid w:val="00357CAD"/>
    <w:rsid w:val="003604BD"/>
    <w:rsid w:val="00361148"/>
    <w:rsid w:val="00361289"/>
    <w:rsid w:val="00362FA6"/>
    <w:rsid w:val="00365C92"/>
    <w:rsid w:val="003702EC"/>
    <w:rsid w:val="00371E96"/>
    <w:rsid w:val="00373680"/>
    <w:rsid w:val="00373B18"/>
    <w:rsid w:val="0037429A"/>
    <w:rsid w:val="00375147"/>
    <w:rsid w:val="003759FE"/>
    <w:rsid w:val="003765EF"/>
    <w:rsid w:val="0037680A"/>
    <w:rsid w:val="00377A03"/>
    <w:rsid w:val="00377F12"/>
    <w:rsid w:val="003816FD"/>
    <w:rsid w:val="00381B20"/>
    <w:rsid w:val="00384278"/>
    <w:rsid w:val="00384BAC"/>
    <w:rsid w:val="00384CFE"/>
    <w:rsid w:val="003860DE"/>
    <w:rsid w:val="003864B7"/>
    <w:rsid w:val="00387088"/>
    <w:rsid w:val="003876C2"/>
    <w:rsid w:val="00387CFD"/>
    <w:rsid w:val="003937CB"/>
    <w:rsid w:val="003955FE"/>
    <w:rsid w:val="003959D5"/>
    <w:rsid w:val="00395C62"/>
    <w:rsid w:val="003966D8"/>
    <w:rsid w:val="003A0B1C"/>
    <w:rsid w:val="003A0CE4"/>
    <w:rsid w:val="003A1648"/>
    <w:rsid w:val="003A20FC"/>
    <w:rsid w:val="003A3009"/>
    <w:rsid w:val="003A3B7F"/>
    <w:rsid w:val="003A4A36"/>
    <w:rsid w:val="003A4F2E"/>
    <w:rsid w:val="003A544F"/>
    <w:rsid w:val="003A5703"/>
    <w:rsid w:val="003A65E1"/>
    <w:rsid w:val="003A7355"/>
    <w:rsid w:val="003A7B7E"/>
    <w:rsid w:val="003B019D"/>
    <w:rsid w:val="003B0CD3"/>
    <w:rsid w:val="003B1115"/>
    <w:rsid w:val="003B1A32"/>
    <w:rsid w:val="003B2304"/>
    <w:rsid w:val="003B30CD"/>
    <w:rsid w:val="003B3298"/>
    <w:rsid w:val="003B33CC"/>
    <w:rsid w:val="003B5466"/>
    <w:rsid w:val="003B6A14"/>
    <w:rsid w:val="003C1EC9"/>
    <w:rsid w:val="003C36BB"/>
    <w:rsid w:val="003C46A1"/>
    <w:rsid w:val="003C5B93"/>
    <w:rsid w:val="003C700A"/>
    <w:rsid w:val="003D0631"/>
    <w:rsid w:val="003D3104"/>
    <w:rsid w:val="003D5130"/>
    <w:rsid w:val="003D584E"/>
    <w:rsid w:val="003D6A02"/>
    <w:rsid w:val="003E0781"/>
    <w:rsid w:val="003E47E3"/>
    <w:rsid w:val="003E68BF"/>
    <w:rsid w:val="003F0C7C"/>
    <w:rsid w:val="003F1668"/>
    <w:rsid w:val="003F1956"/>
    <w:rsid w:val="003F3307"/>
    <w:rsid w:val="003F582B"/>
    <w:rsid w:val="003F5B4C"/>
    <w:rsid w:val="003F6442"/>
    <w:rsid w:val="003F7DE5"/>
    <w:rsid w:val="004000E3"/>
    <w:rsid w:val="00400152"/>
    <w:rsid w:val="0040543A"/>
    <w:rsid w:val="00405F1F"/>
    <w:rsid w:val="0040609B"/>
    <w:rsid w:val="00407288"/>
    <w:rsid w:val="00410C45"/>
    <w:rsid w:val="004112A6"/>
    <w:rsid w:val="00413D90"/>
    <w:rsid w:val="004141FA"/>
    <w:rsid w:val="004145E8"/>
    <w:rsid w:val="004146E0"/>
    <w:rsid w:val="00414B47"/>
    <w:rsid w:val="0041599D"/>
    <w:rsid w:val="00415D7F"/>
    <w:rsid w:val="004165DC"/>
    <w:rsid w:val="004174F5"/>
    <w:rsid w:val="00417C63"/>
    <w:rsid w:val="0042055B"/>
    <w:rsid w:val="00420853"/>
    <w:rsid w:val="004208AE"/>
    <w:rsid w:val="00422A3D"/>
    <w:rsid w:val="00422A9E"/>
    <w:rsid w:val="004236E0"/>
    <w:rsid w:val="00423AF5"/>
    <w:rsid w:val="00423FCC"/>
    <w:rsid w:val="0042409F"/>
    <w:rsid w:val="00424A2F"/>
    <w:rsid w:val="00424BA7"/>
    <w:rsid w:val="00424EB2"/>
    <w:rsid w:val="0042582F"/>
    <w:rsid w:val="0042598D"/>
    <w:rsid w:val="00426F1E"/>
    <w:rsid w:val="00431FE0"/>
    <w:rsid w:val="00432CB9"/>
    <w:rsid w:val="00433AA0"/>
    <w:rsid w:val="00435125"/>
    <w:rsid w:val="00435448"/>
    <w:rsid w:val="00435478"/>
    <w:rsid w:val="00437594"/>
    <w:rsid w:val="00437937"/>
    <w:rsid w:val="004406CC"/>
    <w:rsid w:val="00441C08"/>
    <w:rsid w:val="0044374E"/>
    <w:rsid w:val="00443AAF"/>
    <w:rsid w:val="004457FE"/>
    <w:rsid w:val="00445A02"/>
    <w:rsid w:val="00447042"/>
    <w:rsid w:val="0044717F"/>
    <w:rsid w:val="00450657"/>
    <w:rsid w:val="00450F9B"/>
    <w:rsid w:val="00452426"/>
    <w:rsid w:val="00452D70"/>
    <w:rsid w:val="004533E2"/>
    <w:rsid w:val="00453BBA"/>
    <w:rsid w:val="004553EA"/>
    <w:rsid w:val="004575E4"/>
    <w:rsid w:val="00457AD6"/>
    <w:rsid w:val="00457DBB"/>
    <w:rsid w:val="00460B1B"/>
    <w:rsid w:val="00461D86"/>
    <w:rsid w:val="004625D4"/>
    <w:rsid w:val="00463624"/>
    <w:rsid w:val="004645A3"/>
    <w:rsid w:val="0046553C"/>
    <w:rsid w:val="00466430"/>
    <w:rsid w:val="00466E6B"/>
    <w:rsid w:val="004670A2"/>
    <w:rsid w:val="0047037A"/>
    <w:rsid w:val="004706D6"/>
    <w:rsid w:val="00471647"/>
    <w:rsid w:val="004720AC"/>
    <w:rsid w:val="0047259A"/>
    <w:rsid w:val="00472774"/>
    <w:rsid w:val="00472CA8"/>
    <w:rsid w:val="004734BB"/>
    <w:rsid w:val="00474142"/>
    <w:rsid w:val="00474885"/>
    <w:rsid w:val="00475771"/>
    <w:rsid w:val="004773C9"/>
    <w:rsid w:val="00477ADA"/>
    <w:rsid w:val="00477B71"/>
    <w:rsid w:val="00481319"/>
    <w:rsid w:val="00481C9B"/>
    <w:rsid w:val="00481D39"/>
    <w:rsid w:val="00482967"/>
    <w:rsid w:val="0048369E"/>
    <w:rsid w:val="00483C7F"/>
    <w:rsid w:val="00483E9B"/>
    <w:rsid w:val="00484EBB"/>
    <w:rsid w:val="00486F08"/>
    <w:rsid w:val="004876F0"/>
    <w:rsid w:val="00490379"/>
    <w:rsid w:val="00492694"/>
    <w:rsid w:val="00492833"/>
    <w:rsid w:val="00492EDE"/>
    <w:rsid w:val="0049455D"/>
    <w:rsid w:val="0049569A"/>
    <w:rsid w:val="0049657C"/>
    <w:rsid w:val="00496D8D"/>
    <w:rsid w:val="004A0663"/>
    <w:rsid w:val="004A17B2"/>
    <w:rsid w:val="004A408F"/>
    <w:rsid w:val="004A61E8"/>
    <w:rsid w:val="004A6AB2"/>
    <w:rsid w:val="004A6FDA"/>
    <w:rsid w:val="004B055B"/>
    <w:rsid w:val="004B0C9B"/>
    <w:rsid w:val="004B10A8"/>
    <w:rsid w:val="004B1BE7"/>
    <w:rsid w:val="004B1D3E"/>
    <w:rsid w:val="004B1F08"/>
    <w:rsid w:val="004B4142"/>
    <w:rsid w:val="004B51AE"/>
    <w:rsid w:val="004B6F31"/>
    <w:rsid w:val="004B70DA"/>
    <w:rsid w:val="004B7335"/>
    <w:rsid w:val="004B76E1"/>
    <w:rsid w:val="004C125B"/>
    <w:rsid w:val="004C1676"/>
    <w:rsid w:val="004C337F"/>
    <w:rsid w:val="004C34D4"/>
    <w:rsid w:val="004C5355"/>
    <w:rsid w:val="004C594C"/>
    <w:rsid w:val="004C7425"/>
    <w:rsid w:val="004C7F86"/>
    <w:rsid w:val="004D0A51"/>
    <w:rsid w:val="004D2532"/>
    <w:rsid w:val="004D3B28"/>
    <w:rsid w:val="004D4B22"/>
    <w:rsid w:val="004D4C5B"/>
    <w:rsid w:val="004D5410"/>
    <w:rsid w:val="004D55B5"/>
    <w:rsid w:val="004D66A4"/>
    <w:rsid w:val="004D7C29"/>
    <w:rsid w:val="004E0915"/>
    <w:rsid w:val="004E0972"/>
    <w:rsid w:val="004E1D1F"/>
    <w:rsid w:val="004E2730"/>
    <w:rsid w:val="004E4CC5"/>
    <w:rsid w:val="004E6653"/>
    <w:rsid w:val="004E6CF8"/>
    <w:rsid w:val="004E709C"/>
    <w:rsid w:val="004E7302"/>
    <w:rsid w:val="004F16AB"/>
    <w:rsid w:val="004F269C"/>
    <w:rsid w:val="004F2F38"/>
    <w:rsid w:val="004F416D"/>
    <w:rsid w:val="004F56A3"/>
    <w:rsid w:val="004F5D21"/>
    <w:rsid w:val="005012DF"/>
    <w:rsid w:val="00501909"/>
    <w:rsid w:val="0050228A"/>
    <w:rsid w:val="005030B1"/>
    <w:rsid w:val="00503958"/>
    <w:rsid w:val="00506499"/>
    <w:rsid w:val="00507D64"/>
    <w:rsid w:val="00510F8C"/>
    <w:rsid w:val="00511B10"/>
    <w:rsid w:val="0051297C"/>
    <w:rsid w:val="005132F8"/>
    <w:rsid w:val="0051417B"/>
    <w:rsid w:val="00515638"/>
    <w:rsid w:val="005174CD"/>
    <w:rsid w:val="00517880"/>
    <w:rsid w:val="00520C53"/>
    <w:rsid w:val="0052153B"/>
    <w:rsid w:val="00521CD3"/>
    <w:rsid w:val="005237F8"/>
    <w:rsid w:val="00523F45"/>
    <w:rsid w:val="0052625B"/>
    <w:rsid w:val="00527256"/>
    <w:rsid w:val="00531E4E"/>
    <w:rsid w:val="00531F6C"/>
    <w:rsid w:val="005337BB"/>
    <w:rsid w:val="00534B58"/>
    <w:rsid w:val="00534DB4"/>
    <w:rsid w:val="005363B4"/>
    <w:rsid w:val="00537720"/>
    <w:rsid w:val="005377D9"/>
    <w:rsid w:val="005420A8"/>
    <w:rsid w:val="00543070"/>
    <w:rsid w:val="00546C92"/>
    <w:rsid w:val="00546DEA"/>
    <w:rsid w:val="00546E8A"/>
    <w:rsid w:val="00547DC5"/>
    <w:rsid w:val="00550336"/>
    <w:rsid w:val="00553149"/>
    <w:rsid w:val="005543B7"/>
    <w:rsid w:val="005543D9"/>
    <w:rsid w:val="00554E2B"/>
    <w:rsid w:val="00555D7D"/>
    <w:rsid w:val="00560A31"/>
    <w:rsid w:val="0056100F"/>
    <w:rsid w:val="00562520"/>
    <w:rsid w:val="00562AD6"/>
    <w:rsid w:val="0056330C"/>
    <w:rsid w:val="005652FE"/>
    <w:rsid w:val="00566337"/>
    <w:rsid w:val="00566419"/>
    <w:rsid w:val="00566F06"/>
    <w:rsid w:val="00570570"/>
    <w:rsid w:val="005740C4"/>
    <w:rsid w:val="00574F54"/>
    <w:rsid w:val="0057558C"/>
    <w:rsid w:val="0057661D"/>
    <w:rsid w:val="00580D7F"/>
    <w:rsid w:val="00580FB8"/>
    <w:rsid w:val="005820F3"/>
    <w:rsid w:val="00584CDA"/>
    <w:rsid w:val="00586101"/>
    <w:rsid w:val="0059013E"/>
    <w:rsid w:val="00591353"/>
    <w:rsid w:val="005920F6"/>
    <w:rsid w:val="00593A39"/>
    <w:rsid w:val="00593E71"/>
    <w:rsid w:val="005944E2"/>
    <w:rsid w:val="0059479F"/>
    <w:rsid w:val="00595B3E"/>
    <w:rsid w:val="00597FC5"/>
    <w:rsid w:val="005A05FC"/>
    <w:rsid w:val="005A0DCF"/>
    <w:rsid w:val="005A1A1E"/>
    <w:rsid w:val="005A258F"/>
    <w:rsid w:val="005A2850"/>
    <w:rsid w:val="005A3685"/>
    <w:rsid w:val="005A4659"/>
    <w:rsid w:val="005A4C6C"/>
    <w:rsid w:val="005A4ED7"/>
    <w:rsid w:val="005A6907"/>
    <w:rsid w:val="005A6ACA"/>
    <w:rsid w:val="005A6D4E"/>
    <w:rsid w:val="005A728A"/>
    <w:rsid w:val="005B0467"/>
    <w:rsid w:val="005B0AC0"/>
    <w:rsid w:val="005B110B"/>
    <w:rsid w:val="005B12B0"/>
    <w:rsid w:val="005B1478"/>
    <w:rsid w:val="005B1B42"/>
    <w:rsid w:val="005B5EC8"/>
    <w:rsid w:val="005C08DA"/>
    <w:rsid w:val="005C13E6"/>
    <w:rsid w:val="005C14CA"/>
    <w:rsid w:val="005C15D5"/>
    <w:rsid w:val="005C16B6"/>
    <w:rsid w:val="005C1EAE"/>
    <w:rsid w:val="005C3225"/>
    <w:rsid w:val="005C5478"/>
    <w:rsid w:val="005C5DD5"/>
    <w:rsid w:val="005C6678"/>
    <w:rsid w:val="005C70FB"/>
    <w:rsid w:val="005C7E29"/>
    <w:rsid w:val="005D043C"/>
    <w:rsid w:val="005D084E"/>
    <w:rsid w:val="005D1072"/>
    <w:rsid w:val="005D254D"/>
    <w:rsid w:val="005D4A7B"/>
    <w:rsid w:val="005D69E6"/>
    <w:rsid w:val="005E28BC"/>
    <w:rsid w:val="005E2B8F"/>
    <w:rsid w:val="005E3CA6"/>
    <w:rsid w:val="005E4435"/>
    <w:rsid w:val="005F03BB"/>
    <w:rsid w:val="005F0616"/>
    <w:rsid w:val="005F23DA"/>
    <w:rsid w:val="005F27E8"/>
    <w:rsid w:val="005F44E9"/>
    <w:rsid w:val="005F5ECF"/>
    <w:rsid w:val="005F69D8"/>
    <w:rsid w:val="00600777"/>
    <w:rsid w:val="00601EF5"/>
    <w:rsid w:val="0060235A"/>
    <w:rsid w:val="0060421E"/>
    <w:rsid w:val="00606AC7"/>
    <w:rsid w:val="006071C0"/>
    <w:rsid w:val="00607941"/>
    <w:rsid w:val="00614684"/>
    <w:rsid w:val="00615277"/>
    <w:rsid w:val="0061612F"/>
    <w:rsid w:val="00620015"/>
    <w:rsid w:val="006207A4"/>
    <w:rsid w:val="006217C2"/>
    <w:rsid w:val="00623436"/>
    <w:rsid w:val="0062388E"/>
    <w:rsid w:val="006264CD"/>
    <w:rsid w:val="00627825"/>
    <w:rsid w:val="006279EB"/>
    <w:rsid w:val="00627E1C"/>
    <w:rsid w:val="00630018"/>
    <w:rsid w:val="00630430"/>
    <w:rsid w:val="0063080E"/>
    <w:rsid w:val="00630D9A"/>
    <w:rsid w:val="00631820"/>
    <w:rsid w:val="006318CA"/>
    <w:rsid w:val="00632789"/>
    <w:rsid w:val="00632EF7"/>
    <w:rsid w:val="0063515B"/>
    <w:rsid w:val="006356A8"/>
    <w:rsid w:val="00636E9F"/>
    <w:rsid w:val="006404ED"/>
    <w:rsid w:val="006421E0"/>
    <w:rsid w:val="00644058"/>
    <w:rsid w:val="006451AA"/>
    <w:rsid w:val="006470CA"/>
    <w:rsid w:val="00647C0A"/>
    <w:rsid w:val="00651F79"/>
    <w:rsid w:val="00652DD1"/>
    <w:rsid w:val="00655F63"/>
    <w:rsid w:val="00657AAE"/>
    <w:rsid w:val="0066085E"/>
    <w:rsid w:val="006620FC"/>
    <w:rsid w:val="00663CEC"/>
    <w:rsid w:val="00666D0F"/>
    <w:rsid w:val="00667390"/>
    <w:rsid w:val="0067099C"/>
    <w:rsid w:val="00671735"/>
    <w:rsid w:val="00673880"/>
    <w:rsid w:val="0067445C"/>
    <w:rsid w:val="00674E17"/>
    <w:rsid w:val="00675CB0"/>
    <w:rsid w:val="0067678B"/>
    <w:rsid w:val="00676B16"/>
    <w:rsid w:val="00676FCC"/>
    <w:rsid w:val="006771A5"/>
    <w:rsid w:val="00680DC7"/>
    <w:rsid w:val="00681242"/>
    <w:rsid w:val="00683785"/>
    <w:rsid w:val="00684225"/>
    <w:rsid w:val="00684731"/>
    <w:rsid w:val="00686601"/>
    <w:rsid w:val="00686820"/>
    <w:rsid w:val="006904A3"/>
    <w:rsid w:val="006905D6"/>
    <w:rsid w:val="00690EE9"/>
    <w:rsid w:val="00691EC2"/>
    <w:rsid w:val="00692339"/>
    <w:rsid w:val="00692DCF"/>
    <w:rsid w:val="0069797A"/>
    <w:rsid w:val="006A04D7"/>
    <w:rsid w:val="006A1BED"/>
    <w:rsid w:val="006A1C5D"/>
    <w:rsid w:val="006A2EC7"/>
    <w:rsid w:val="006A4C69"/>
    <w:rsid w:val="006A7038"/>
    <w:rsid w:val="006B302E"/>
    <w:rsid w:val="006B306E"/>
    <w:rsid w:val="006B3708"/>
    <w:rsid w:val="006B4589"/>
    <w:rsid w:val="006B77E9"/>
    <w:rsid w:val="006C088F"/>
    <w:rsid w:val="006C1085"/>
    <w:rsid w:val="006C1A3D"/>
    <w:rsid w:val="006C1BEF"/>
    <w:rsid w:val="006C2A8E"/>
    <w:rsid w:val="006C3360"/>
    <w:rsid w:val="006C5412"/>
    <w:rsid w:val="006C58F3"/>
    <w:rsid w:val="006C5A52"/>
    <w:rsid w:val="006C7CF4"/>
    <w:rsid w:val="006D2731"/>
    <w:rsid w:val="006D3720"/>
    <w:rsid w:val="006D3AB2"/>
    <w:rsid w:val="006D3C87"/>
    <w:rsid w:val="006D3F67"/>
    <w:rsid w:val="006D4EB8"/>
    <w:rsid w:val="006D5D07"/>
    <w:rsid w:val="006D6179"/>
    <w:rsid w:val="006E1C6C"/>
    <w:rsid w:val="006E2070"/>
    <w:rsid w:val="006E3114"/>
    <w:rsid w:val="006E3304"/>
    <w:rsid w:val="006E583D"/>
    <w:rsid w:val="006E6591"/>
    <w:rsid w:val="006E6669"/>
    <w:rsid w:val="006E6ED8"/>
    <w:rsid w:val="006F097A"/>
    <w:rsid w:val="006F18C5"/>
    <w:rsid w:val="006F3371"/>
    <w:rsid w:val="006F379A"/>
    <w:rsid w:val="006F3D35"/>
    <w:rsid w:val="006F3DD8"/>
    <w:rsid w:val="006F51EF"/>
    <w:rsid w:val="006F7448"/>
    <w:rsid w:val="00702C1B"/>
    <w:rsid w:val="00702C82"/>
    <w:rsid w:val="007030B7"/>
    <w:rsid w:val="007045B7"/>
    <w:rsid w:val="0070528D"/>
    <w:rsid w:val="0070641B"/>
    <w:rsid w:val="00706499"/>
    <w:rsid w:val="007065A3"/>
    <w:rsid w:val="00707B49"/>
    <w:rsid w:val="0071059F"/>
    <w:rsid w:val="00711C10"/>
    <w:rsid w:val="00712DDC"/>
    <w:rsid w:val="00712EA4"/>
    <w:rsid w:val="0071307B"/>
    <w:rsid w:val="0071362B"/>
    <w:rsid w:val="00713CDC"/>
    <w:rsid w:val="00714232"/>
    <w:rsid w:val="007143A7"/>
    <w:rsid w:val="00714E25"/>
    <w:rsid w:val="00717EDD"/>
    <w:rsid w:val="0072000C"/>
    <w:rsid w:val="00720252"/>
    <w:rsid w:val="007202B0"/>
    <w:rsid w:val="00720DDB"/>
    <w:rsid w:val="007215CD"/>
    <w:rsid w:val="00723EB2"/>
    <w:rsid w:val="00725F5F"/>
    <w:rsid w:val="007327EA"/>
    <w:rsid w:val="00732DF4"/>
    <w:rsid w:val="0073362D"/>
    <w:rsid w:val="00733CFF"/>
    <w:rsid w:val="00734039"/>
    <w:rsid w:val="007345A4"/>
    <w:rsid w:val="00735045"/>
    <w:rsid w:val="00736D44"/>
    <w:rsid w:val="00740980"/>
    <w:rsid w:val="00742B22"/>
    <w:rsid w:val="0074475E"/>
    <w:rsid w:val="0074568E"/>
    <w:rsid w:val="00747CA3"/>
    <w:rsid w:val="007500BC"/>
    <w:rsid w:val="00750887"/>
    <w:rsid w:val="0075366E"/>
    <w:rsid w:val="00755EC4"/>
    <w:rsid w:val="0075750B"/>
    <w:rsid w:val="0076216A"/>
    <w:rsid w:val="00765A4D"/>
    <w:rsid w:val="00767795"/>
    <w:rsid w:val="00770058"/>
    <w:rsid w:val="00772958"/>
    <w:rsid w:val="00772CE3"/>
    <w:rsid w:val="007754E3"/>
    <w:rsid w:val="00775886"/>
    <w:rsid w:val="007826D8"/>
    <w:rsid w:val="00784C12"/>
    <w:rsid w:val="0079096B"/>
    <w:rsid w:val="00791CE4"/>
    <w:rsid w:val="00792517"/>
    <w:rsid w:val="00792545"/>
    <w:rsid w:val="00792695"/>
    <w:rsid w:val="00792A23"/>
    <w:rsid w:val="00793FBD"/>
    <w:rsid w:val="007945CE"/>
    <w:rsid w:val="0079495E"/>
    <w:rsid w:val="0079545B"/>
    <w:rsid w:val="00796002"/>
    <w:rsid w:val="00797FF8"/>
    <w:rsid w:val="007A0D39"/>
    <w:rsid w:val="007A1DCA"/>
    <w:rsid w:val="007A306A"/>
    <w:rsid w:val="007A4DA7"/>
    <w:rsid w:val="007A5A3D"/>
    <w:rsid w:val="007A756A"/>
    <w:rsid w:val="007A76BA"/>
    <w:rsid w:val="007A7A9B"/>
    <w:rsid w:val="007B0384"/>
    <w:rsid w:val="007B0C5B"/>
    <w:rsid w:val="007B14C1"/>
    <w:rsid w:val="007B2E0B"/>
    <w:rsid w:val="007B4CB3"/>
    <w:rsid w:val="007B5152"/>
    <w:rsid w:val="007B56C1"/>
    <w:rsid w:val="007B58B8"/>
    <w:rsid w:val="007B5947"/>
    <w:rsid w:val="007B61FF"/>
    <w:rsid w:val="007B7CCB"/>
    <w:rsid w:val="007C425B"/>
    <w:rsid w:val="007C53FD"/>
    <w:rsid w:val="007C590A"/>
    <w:rsid w:val="007C5B62"/>
    <w:rsid w:val="007C7007"/>
    <w:rsid w:val="007C73C1"/>
    <w:rsid w:val="007C7EF0"/>
    <w:rsid w:val="007C7F45"/>
    <w:rsid w:val="007D070E"/>
    <w:rsid w:val="007D080F"/>
    <w:rsid w:val="007D1899"/>
    <w:rsid w:val="007D4AA5"/>
    <w:rsid w:val="007D4C84"/>
    <w:rsid w:val="007D793A"/>
    <w:rsid w:val="007E0A6A"/>
    <w:rsid w:val="007E111E"/>
    <w:rsid w:val="007E28B2"/>
    <w:rsid w:val="007E3B89"/>
    <w:rsid w:val="007E44F8"/>
    <w:rsid w:val="007E5BE4"/>
    <w:rsid w:val="007E5E5B"/>
    <w:rsid w:val="007E5EBC"/>
    <w:rsid w:val="007F05BD"/>
    <w:rsid w:val="007F284A"/>
    <w:rsid w:val="007F28BA"/>
    <w:rsid w:val="007F2B19"/>
    <w:rsid w:val="007F2C87"/>
    <w:rsid w:val="007F37AD"/>
    <w:rsid w:val="007F7C2D"/>
    <w:rsid w:val="008006F7"/>
    <w:rsid w:val="00800A96"/>
    <w:rsid w:val="008017C6"/>
    <w:rsid w:val="00802ABA"/>
    <w:rsid w:val="008069BF"/>
    <w:rsid w:val="008079A5"/>
    <w:rsid w:val="00807FEF"/>
    <w:rsid w:val="0081022B"/>
    <w:rsid w:val="008103B3"/>
    <w:rsid w:val="00811BAE"/>
    <w:rsid w:val="008130E7"/>
    <w:rsid w:val="00813E90"/>
    <w:rsid w:val="00816320"/>
    <w:rsid w:val="00826D57"/>
    <w:rsid w:val="0083196B"/>
    <w:rsid w:val="00832F3F"/>
    <w:rsid w:val="00833765"/>
    <w:rsid w:val="00833CEC"/>
    <w:rsid w:val="00836EF3"/>
    <w:rsid w:val="00840621"/>
    <w:rsid w:val="0084091D"/>
    <w:rsid w:val="0084181A"/>
    <w:rsid w:val="00842FBF"/>
    <w:rsid w:val="0084350C"/>
    <w:rsid w:val="00844A2F"/>
    <w:rsid w:val="00845A1C"/>
    <w:rsid w:val="00846925"/>
    <w:rsid w:val="00852EC2"/>
    <w:rsid w:val="00853198"/>
    <w:rsid w:val="0085360F"/>
    <w:rsid w:val="00854003"/>
    <w:rsid w:val="00854FB8"/>
    <w:rsid w:val="00855011"/>
    <w:rsid w:val="00856CAC"/>
    <w:rsid w:val="00857730"/>
    <w:rsid w:val="008603BA"/>
    <w:rsid w:val="0086088C"/>
    <w:rsid w:val="00860907"/>
    <w:rsid w:val="0086126E"/>
    <w:rsid w:val="00862BE4"/>
    <w:rsid w:val="008641DD"/>
    <w:rsid w:val="0086582C"/>
    <w:rsid w:val="008660F3"/>
    <w:rsid w:val="0086670C"/>
    <w:rsid w:val="00870B09"/>
    <w:rsid w:val="00871704"/>
    <w:rsid w:val="00871723"/>
    <w:rsid w:val="008718AA"/>
    <w:rsid w:val="008721B7"/>
    <w:rsid w:val="00873FFE"/>
    <w:rsid w:val="0087400B"/>
    <w:rsid w:val="00875413"/>
    <w:rsid w:val="00882681"/>
    <w:rsid w:val="00883F3A"/>
    <w:rsid w:val="008846A9"/>
    <w:rsid w:val="00884F4D"/>
    <w:rsid w:val="0088694C"/>
    <w:rsid w:val="00886D00"/>
    <w:rsid w:val="008870B9"/>
    <w:rsid w:val="0088744E"/>
    <w:rsid w:val="0088747B"/>
    <w:rsid w:val="008877C1"/>
    <w:rsid w:val="008878CF"/>
    <w:rsid w:val="00887E42"/>
    <w:rsid w:val="00897FF7"/>
    <w:rsid w:val="008A0390"/>
    <w:rsid w:val="008A0614"/>
    <w:rsid w:val="008A088C"/>
    <w:rsid w:val="008A2FFE"/>
    <w:rsid w:val="008A420D"/>
    <w:rsid w:val="008A4AC7"/>
    <w:rsid w:val="008A4BC8"/>
    <w:rsid w:val="008A5E1E"/>
    <w:rsid w:val="008A67AF"/>
    <w:rsid w:val="008A7A40"/>
    <w:rsid w:val="008B19B1"/>
    <w:rsid w:val="008B3939"/>
    <w:rsid w:val="008B4107"/>
    <w:rsid w:val="008B56BE"/>
    <w:rsid w:val="008B5801"/>
    <w:rsid w:val="008B73E2"/>
    <w:rsid w:val="008B7E08"/>
    <w:rsid w:val="008C3437"/>
    <w:rsid w:val="008C3E76"/>
    <w:rsid w:val="008C40F5"/>
    <w:rsid w:val="008C641D"/>
    <w:rsid w:val="008C7072"/>
    <w:rsid w:val="008D0D6B"/>
    <w:rsid w:val="008D1124"/>
    <w:rsid w:val="008D459C"/>
    <w:rsid w:val="008D4AF2"/>
    <w:rsid w:val="008D4D56"/>
    <w:rsid w:val="008D6017"/>
    <w:rsid w:val="008D7E05"/>
    <w:rsid w:val="008E158B"/>
    <w:rsid w:val="008E31F3"/>
    <w:rsid w:val="008E383E"/>
    <w:rsid w:val="008E6956"/>
    <w:rsid w:val="008E6A3E"/>
    <w:rsid w:val="008E72F4"/>
    <w:rsid w:val="008E7D04"/>
    <w:rsid w:val="008F0170"/>
    <w:rsid w:val="008F0EA6"/>
    <w:rsid w:val="008F7E97"/>
    <w:rsid w:val="00900C48"/>
    <w:rsid w:val="00904F1E"/>
    <w:rsid w:val="00905B8E"/>
    <w:rsid w:val="0090644E"/>
    <w:rsid w:val="00907FA6"/>
    <w:rsid w:val="0091064A"/>
    <w:rsid w:val="0091131E"/>
    <w:rsid w:val="00911DE9"/>
    <w:rsid w:val="00912A30"/>
    <w:rsid w:val="00912AAF"/>
    <w:rsid w:val="00914037"/>
    <w:rsid w:val="0091407D"/>
    <w:rsid w:val="0091448B"/>
    <w:rsid w:val="00914D5A"/>
    <w:rsid w:val="009159FD"/>
    <w:rsid w:val="00915EAC"/>
    <w:rsid w:val="00916B7E"/>
    <w:rsid w:val="0091764A"/>
    <w:rsid w:val="0091772F"/>
    <w:rsid w:val="0091782C"/>
    <w:rsid w:val="009179DA"/>
    <w:rsid w:val="00920D42"/>
    <w:rsid w:val="00922790"/>
    <w:rsid w:val="009249BB"/>
    <w:rsid w:val="00924D47"/>
    <w:rsid w:val="0092528E"/>
    <w:rsid w:val="00925B33"/>
    <w:rsid w:val="00925B80"/>
    <w:rsid w:val="009266A4"/>
    <w:rsid w:val="0092779A"/>
    <w:rsid w:val="009301B8"/>
    <w:rsid w:val="00932B26"/>
    <w:rsid w:val="00933359"/>
    <w:rsid w:val="00933958"/>
    <w:rsid w:val="00933EBC"/>
    <w:rsid w:val="00934FD3"/>
    <w:rsid w:val="0093529C"/>
    <w:rsid w:val="009352DC"/>
    <w:rsid w:val="00935DD8"/>
    <w:rsid w:val="009403A0"/>
    <w:rsid w:val="0094062C"/>
    <w:rsid w:val="00940E04"/>
    <w:rsid w:val="00941557"/>
    <w:rsid w:val="0094180D"/>
    <w:rsid w:val="00945E11"/>
    <w:rsid w:val="00946889"/>
    <w:rsid w:val="00946BF1"/>
    <w:rsid w:val="0095058E"/>
    <w:rsid w:val="00951028"/>
    <w:rsid w:val="00951818"/>
    <w:rsid w:val="00953BCD"/>
    <w:rsid w:val="00956F55"/>
    <w:rsid w:val="00957274"/>
    <w:rsid w:val="009615C0"/>
    <w:rsid w:val="009622DF"/>
    <w:rsid w:val="00962C81"/>
    <w:rsid w:val="0096457B"/>
    <w:rsid w:val="009708F9"/>
    <w:rsid w:val="009713B1"/>
    <w:rsid w:val="0097294F"/>
    <w:rsid w:val="0097424A"/>
    <w:rsid w:val="009745E8"/>
    <w:rsid w:val="0097511C"/>
    <w:rsid w:val="00975C98"/>
    <w:rsid w:val="0097656B"/>
    <w:rsid w:val="00977E62"/>
    <w:rsid w:val="0098037E"/>
    <w:rsid w:val="00982A24"/>
    <w:rsid w:val="00984241"/>
    <w:rsid w:val="009848A8"/>
    <w:rsid w:val="00985FE8"/>
    <w:rsid w:val="009867C1"/>
    <w:rsid w:val="009872BF"/>
    <w:rsid w:val="009877BA"/>
    <w:rsid w:val="009879A6"/>
    <w:rsid w:val="009A1F29"/>
    <w:rsid w:val="009A2BB8"/>
    <w:rsid w:val="009A2C44"/>
    <w:rsid w:val="009B147D"/>
    <w:rsid w:val="009B1606"/>
    <w:rsid w:val="009B425F"/>
    <w:rsid w:val="009B4D47"/>
    <w:rsid w:val="009B7A30"/>
    <w:rsid w:val="009B7AFC"/>
    <w:rsid w:val="009B7D22"/>
    <w:rsid w:val="009C0C63"/>
    <w:rsid w:val="009C2243"/>
    <w:rsid w:val="009C28D6"/>
    <w:rsid w:val="009C2D06"/>
    <w:rsid w:val="009C3C17"/>
    <w:rsid w:val="009C4B94"/>
    <w:rsid w:val="009C5589"/>
    <w:rsid w:val="009C647F"/>
    <w:rsid w:val="009C6AD3"/>
    <w:rsid w:val="009C7142"/>
    <w:rsid w:val="009D1956"/>
    <w:rsid w:val="009D3678"/>
    <w:rsid w:val="009D3D78"/>
    <w:rsid w:val="009D3EC2"/>
    <w:rsid w:val="009D5C02"/>
    <w:rsid w:val="009D6513"/>
    <w:rsid w:val="009D6E06"/>
    <w:rsid w:val="009D6F84"/>
    <w:rsid w:val="009E113D"/>
    <w:rsid w:val="009E280A"/>
    <w:rsid w:val="009E303F"/>
    <w:rsid w:val="009E4DAD"/>
    <w:rsid w:val="009E5CB6"/>
    <w:rsid w:val="009E68DF"/>
    <w:rsid w:val="009E6ED4"/>
    <w:rsid w:val="009E7AE5"/>
    <w:rsid w:val="009F0C77"/>
    <w:rsid w:val="009F24EC"/>
    <w:rsid w:val="009F27F0"/>
    <w:rsid w:val="009F297A"/>
    <w:rsid w:val="009F5D2B"/>
    <w:rsid w:val="009F7F78"/>
    <w:rsid w:val="00A0104A"/>
    <w:rsid w:val="00A01DFF"/>
    <w:rsid w:val="00A02E30"/>
    <w:rsid w:val="00A04442"/>
    <w:rsid w:val="00A04CB1"/>
    <w:rsid w:val="00A0670E"/>
    <w:rsid w:val="00A06D01"/>
    <w:rsid w:val="00A100B1"/>
    <w:rsid w:val="00A1115D"/>
    <w:rsid w:val="00A11D58"/>
    <w:rsid w:val="00A1249A"/>
    <w:rsid w:val="00A127BD"/>
    <w:rsid w:val="00A12F6E"/>
    <w:rsid w:val="00A13652"/>
    <w:rsid w:val="00A14A8D"/>
    <w:rsid w:val="00A177A4"/>
    <w:rsid w:val="00A211AB"/>
    <w:rsid w:val="00A23C35"/>
    <w:rsid w:val="00A23D63"/>
    <w:rsid w:val="00A3220C"/>
    <w:rsid w:val="00A32DFC"/>
    <w:rsid w:val="00A330A8"/>
    <w:rsid w:val="00A34575"/>
    <w:rsid w:val="00A34F3E"/>
    <w:rsid w:val="00A35CF1"/>
    <w:rsid w:val="00A36287"/>
    <w:rsid w:val="00A365E8"/>
    <w:rsid w:val="00A36D34"/>
    <w:rsid w:val="00A37834"/>
    <w:rsid w:val="00A40469"/>
    <w:rsid w:val="00A42B10"/>
    <w:rsid w:val="00A46035"/>
    <w:rsid w:val="00A4621B"/>
    <w:rsid w:val="00A466F3"/>
    <w:rsid w:val="00A467DD"/>
    <w:rsid w:val="00A50B78"/>
    <w:rsid w:val="00A50FDF"/>
    <w:rsid w:val="00A530F1"/>
    <w:rsid w:val="00A53E17"/>
    <w:rsid w:val="00A54472"/>
    <w:rsid w:val="00A54B73"/>
    <w:rsid w:val="00A56094"/>
    <w:rsid w:val="00A60C2C"/>
    <w:rsid w:val="00A62578"/>
    <w:rsid w:val="00A6296E"/>
    <w:rsid w:val="00A636BC"/>
    <w:rsid w:val="00A6570E"/>
    <w:rsid w:val="00A66D9F"/>
    <w:rsid w:val="00A66FB7"/>
    <w:rsid w:val="00A708A2"/>
    <w:rsid w:val="00A70B72"/>
    <w:rsid w:val="00A7335D"/>
    <w:rsid w:val="00A73EA0"/>
    <w:rsid w:val="00A746A0"/>
    <w:rsid w:val="00A746E6"/>
    <w:rsid w:val="00A74F36"/>
    <w:rsid w:val="00A7647A"/>
    <w:rsid w:val="00A76E06"/>
    <w:rsid w:val="00A770F1"/>
    <w:rsid w:val="00A770F5"/>
    <w:rsid w:val="00A80EAA"/>
    <w:rsid w:val="00A81863"/>
    <w:rsid w:val="00A81F00"/>
    <w:rsid w:val="00A85B29"/>
    <w:rsid w:val="00A87ABC"/>
    <w:rsid w:val="00A87E1F"/>
    <w:rsid w:val="00A9053F"/>
    <w:rsid w:val="00A906D6"/>
    <w:rsid w:val="00A90AA9"/>
    <w:rsid w:val="00A91F7F"/>
    <w:rsid w:val="00A9241D"/>
    <w:rsid w:val="00A93E6A"/>
    <w:rsid w:val="00A940AF"/>
    <w:rsid w:val="00A95B9E"/>
    <w:rsid w:val="00A961C7"/>
    <w:rsid w:val="00A96711"/>
    <w:rsid w:val="00A972AF"/>
    <w:rsid w:val="00A974DC"/>
    <w:rsid w:val="00AA04F6"/>
    <w:rsid w:val="00AA0812"/>
    <w:rsid w:val="00AA48B6"/>
    <w:rsid w:val="00AA5583"/>
    <w:rsid w:val="00AA58BD"/>
    <w:rsid w:val="00AA5ECC"/>
    <w:rsid w:val="00AB179F"/>
    <w:rsid w:val="00AB1EE8"/>
    <w:rsid w:val="00AB2248"/>
    <w:rsid w:val="00AB2C65"/>
    <w:rsid w:val="00AB337A"/>
    <w:rsid w:val="00AB41DA"/>
    <w:rsid w:val="00AB688C"/>
    <w:rsid w:val="00AC164A"/>
    <w:rsid w:val="00AC1E13"/>
    <w:rsid w:val="00AC347C"/>
    <w:rsid w:val="00AC463B"/>
    <w:rsid w:val="00AC4C23"/>
    <w:rsid w:val="00AC4D94"/>
    <w:rsid w:val="00AC5C27"/>
    <w:rsid w:val="00AC7697"/>
    <w:rsid w:val="00AD1127"/>
    <w:rsid w:val="00AD128F"/>
    <w:rsid w:val="00AD21F1"/>
    <w:rsid w:val="00AD37EE"/>
    <w:rsid w:val="00AD4918"/>
    <w:rsid w:val="00AD501A"/>
    <w:rsid w:val="00AD5103"/>
    <w:rsid w:val="00AD65D8"/>
    <w:rsid w:val="00AD6EF1"/>
    <w:rsid w:val="00AD76CF"/>
    <w:rsid w:val="00AE0E9A"/>
    <w:rsid w:val="00AE4152"/>
    <w:rsid w:val="00AE50E0"/>
    <w:rsid w:val="00AE7DE6"/>
    <w:rsid w:val="00AE7FDD"/>
    <w:rsid w:val="00AF05EB"/>
    <w:rsid w:val="00AF1F97"/>
    <w:rsid w:val="00AF30A6"/>
    <w:rsid w:val="00AF336E"/>
    <w:rsid w:val="00AF4810"/>
    <w:rsid w:val="00AF5C21"/>
    <w:rsid w:val="00AF7452"/>
    <w:rsid w:val="00AF7D8D"/>
    <w:rsid w:val="00B003A9"/>
    <w:rsid w:val="00B0260A"/>
    <w:rsid w:val="00B03263"/>
    <w:rsid w:val="00B03640"/>
    <w:rsid w:val="00B054EF"/>
    <w:rsid w:val="00B10961"/>
    <w:rsid w:val="00B10CE3"/>
    <w:rsid w:val="00B10FEA"/>
    <w:rsid w:val="00B114C2"/>
    <w:rsid w:val="00B1152C"/>
    <w:rsid w:val="00B12AED"/>
    <w:rsid w:val="00B13955"/>
    <w:rsid w:val="00B16A55"/>
    <w:rsid w:val="00B1720B"/>
    <w:rsid w:val="00B17AD5"/>
    <w:rsid w:val="00B2145C"/>
    <w:rsid w:val="00B22585"/>
    <w:rsid w:val="00B22B39"/>
    <w:rsid w:val="00B240A0"/>
    <w:rsid w:val="00B24CA7"/>
    <w:rsid w:val="00B25FAB"/>
    <w:rsid w:val="00B30A08"/>
    <w:rsid w:val="00B32618"/>
    <w:rsid w:val="00B331D1"/>
    <w:rsid w:val="00B33BD1"/>
    <w:rsid w:val="00B33E4E"/>
    <w:rsid w:val="00B34E09"/>
    <w:rsid w:val="00B3592B"/>
    <w:rsid w:val="00B365BE"/>
    <w:rsid w:val="00B40ED1"/>
    <w:rsid w:val="00B41992"/>
    <w:rsid w:val="00B41BEA"/>
    <w:rsid w:val="00B428E7"/>
    <w:rsid w:val="00B42D3C"/>
    <w:rsid w:val="00B450EA"/>
    <w:rsid w:val="00B4512F"/>
    <w:rsid w:val="00B46156"/>
    <w:rsid w:val="00B50561"/>
    <w:rsid w:val="00B50E19"/>
    <w:rsid w:val="00B51141"/>
    <w:rsid w:val="00B51818"/>
    <w:rsid w:val="00B51E81"/>
    <w:rsid w:val="00B52603"/>
    <w:rsid w:val="00B5337D"/>
    <w:rsid w:val="00B536D4"/>
    <w:rsid w:val="00B53C3C"/>
    <w:rsid w:val="00B57AE8"/>
    <w:rsid w:val="00B600B7"/>
    <w:rsid w:val="00B606E1"/>
    <w:rsid w:val="00B619DE"/>
    <w:rsid w:val="00B63046"/>
    <w:rsid w:val="00B63C0D"/>
    <w:rsid w:val="00B64117"/>
    <w:rsid w:val="00B64860"/>
    <w:rsid w:val="00B65039"/>
    <w:rsid w:val="00B65391"/>
    <w:rsid w:val="00B666CB"/>
    <w:rsid w:val="00B7042F"/>
    <w:rsid w:val="00B71942"/>
    <w:rsid w:val="00B72B13"/>
    <w:rsid w:val="00B74EEF"/>
    <w:rsid w:val="00B75130"/>
    <w:rsid w:val="00B76BCF"/>
    <w:rsid w:val="00B823A5"/>
    <w:rsid w:val="00B826F0"/>
    <w:rsid w:val="00B82B4F"/>
    <w:rsid w:val="00B82D9F"/>
    <w:rsid w:val="00B83848"/>
    <w:rsid w:val="00B83F36"/>
    <w:rsid w:val="00B85033"/>
    <w:rsid w:val="00B85C41"/>
    <w:rsid w:val="00B87B18"/>
    <w:rsid w:val="00B87D75"/>
    <w:rsid w:val="00B91025"/>
    <w:rsid w:val="00B924A0"/>
    <w:rsid w:val="00B92838"/>
    <w:rsid w:val="00B92B1F"/>
    <w:rsid w:val="00B93218"/>
    <w:rsid w:val="00B9353A"/>
    <w:rsid w:val="00B9434F"/>
    <w:rsid w:val="00B94D50"/>
    <w:rsid w:val="00B9586A"/>
    <w:rsid w:val="00B9682A"/>
    <w:rsid w:val="00B96E6E"/>
    <w:rsid w:val="00B97082"/>
    <w:rsid w:val="00B97E1E"/>
    <w:rsid w:val="00BA0321"/>
    <w:rsid w:val="00BA1238"/>
    <w:rsid w:val="00BA4A96"/>
    <w:rsid w:val="00BA50AA"/>
    <w:rsid w:val="00BA52AC"/>
    <w:rsid w:val="00BB2267"/>
    <w:rsid w:val="00BB22DD"/>
    <w:rsid w:val="00BB2579"/>
    <w:rsid w:val="00BB3F05"/>
    <w:rsid w:val="00BB56A5"/>
    <w:rsid w:val="00BB68D4"/>
    <w:rsid w:val="00BB7320"/>
    <w:rsid w:val="00BB7367"/>
    <w:rsid w:val="00BC0D4C"/>
    <w:rsid w:val="00BC230D"/>
    <w:rsid w:val="00BC2808"/>
    <w:rsid w:val="00BC28F5"/>
    <w:rsid w:val="00BC323E"/>
    <w:rsid w:val="00BC56BC"/>
    <w:rsid w:val="00BC6652"/>
    <w:rsid w:val="00BD05B7"/>
    <w:rsid w:val="00BD2330"/>
    <w:rsid w:val="00BD5741"/>
    <w:rsid w:val="00BE0B1B"/>
    <w:rsid w:val="00BE28D3"/>
    <w:rsid w:val="00BE2967"/>
    <w:rsid w:val="00BE3842"/>
    <w:rsid w:val="00BE3859"/>
    <w:rsid w:val="00BE513C"/>
    <w:rsid w:val="00BE5BF2"/>
    <w:rsid w:val="00BE5CD5"/>
    <w:rsid w:val="00BE7BFC"/>
    <w:rsid w:val="00BF02C4"/>
    <w:rsid w:val="00BF0316"/>
    <w:rsid w:val="00BF05C1"/>
    <w:rsid w:val="00BF0E7E"/>
    <w:rsid w:val="00BF1D54"/>
    <w:rsid w:val="00BF2F56"/>
    <w:rsid w:val="00BF4E88"/>
    <w:rsid w:val="00BF5A5E"/>
    <w:rsid w:val="00BF7258"/>
    <w:rsid w:val="00C01F56"/>
    <w:rsid w:val="00C0300D"/>
    <w:rsid w:val="00C03462"/>
    <w:rsid w:val="00C03608"/>
    <w:rsid w:val="00C05C6D"/>
    <w:rsid w:val="00C066FD"/>
    <w:rsid w:val="00C06B46"/>
    <w:rsid w:val="00C10099"/>
    <w:rsid w:val="00C10A7A"/>
    <w:rsid w:val="00C10BFB"/>
    <w:rsid w:val="00C1287E"/>
    <w:rsid w:val="00C1516D"/>
    <w:rsid w:val="00C15257"/>
    <w:rsid w:val="00C154AC"/>
    <w:rsid w:val="00C17483"/>
    <w:rsid w:val="00C17A08"/>
    <w:rsid w:val="00C22CD6"/>
    <w:rsid w:val="00C24BC8"/>
    <w:rsid w:val="00C3042C"/>
    <w:rsid w:val="00C32AA7"/>
    <w:rsid w:val="00C33B06"/>
    <w:rsid w:val="00C3461E"/>
    <w:rsid w:val="00C34D2E"/>
    <w:rsid w:val="00C35AC2"/>
    <w:rsid w:val="00C36DB1"/>
    <w:rsid w:val="00C4224A"/>
    <w:rsid w:val="00C42448"/>
    <w:rsid w:val="00C429FA"/>
    <w:rsid w:val="00C465C9"/>
    <w:rsid w:val="00C46914"/>
    <w:rsid w:val="00C46C8E"/>
    <w:rsid w:val="00C47C77"/>
    <w:rsid w:val="00C51C0E"/>
    <w:rsid w:val="00C531AD"/>
    <w:rsid w:val="00C5579C"/>
    <w:rsid w:val="00C55A5A"/>
    <w:rsid w:val="00C55B55"/>
    <w:rsid w:val="00C56C37"/>
    <w:rsid w:val="00C601B0"/>
    <w:rsid w:val="00C60AEF"/>
    <w:rsid w:val="00C620CA"/>
    <w:rsid w:val="00C625AB"/>
    <w:rsid w:val="00C64466"/>
    <w:rsid w:val="00C65F57"/>
    <w:rsid w:val="00C66A5E"/>
    <w:rsid w:val="00C674BC"/>
    <w:rsid w:val="00C704F1"/>
    <w:rsid w:val="00C71A3F"/>
    <w:rsid w:val="00C71CA6"/>
    <w:rsid w:val="00C734DD"/>
    <w:rsid w:val="00C73E65"/>
    <w:rsid w:val="00C73F02"/>
    <w:rsid w:val="00C74574"/>
    <w:rsid w:val="00C76115"/>
    <w:rsid w:val="00C779EB"/>
    <w:rsid w:val="00C805D4"/>
    <w:rsid w:val="00C827C7"/>
    <w:rsid w:val="00C82C3C"/>
    <w:rsid w:val="00C8313E"/>
    <w:rsid w:val="00C8543C"/>
    <w:rsid w:val="00C86D8A"/>
    <w:rsid w:val="00C86ECF"/>
    <w:rsid w:val="00C878BF"/>
    <w:rsid w:val="00C91041"/>
    <w:rsid w:val="00C937C0"/>
    <w:rsid w:val="00C9646D"/>
    <w:rsid w:val="00C96CE4"/>
    <w:rsid w:val="00C97E64"/>
    <w:rsid w:val="00CA0081"/>
    <w:rsid w:val="00CA090B"/>
    <w:rsid w:val="00CA1DAB"/>
    <w:rsid w:val="00CA371E"/>
    <w:rsid w:val="00CA513A"/>
    <w:rsid w:val="00CA5A8E"/>
    <w:rsid w:val="00CA5AD6"/>
    <w:rsid w:val="00CA7447"/>
    <w:rsid w:val="00CA75B8"/>
    <w:rsid w:val="00CB1886"/>
    <w:rsid w:val="00CB53EA"/>
    <w:rsid w:val="00CB5463"/>
    <w:rsid w:val="00CB60C2"/>
    <w:rsid w:val="00CC1025"/>
    <w:rsid w:val="00CC12B8"/>
    <w:rsid w:val="00CC1819"/>
    <w:rsid w:val="00CC1E9F"/>
    <w:rsid w:val="00CC27AA"/>
    <w:rsid w:val="00CC2AEF"/>
    <w:rsid w:val="00CC45E0"/>
    <w:rsid w:val="00CC4B54"/>
    <w:rsid w:val="00CC6129"/>
    <w:rsid w:val="00CC66D1"/>
    <w:rsid w:val="00CC695D"/>
    <w:rsid w:val="00CC6DEF"/>
    <w:rsid w:val="00CD029E"/>
    <w:rsid w:val="00CD02C6"/>
    <w:rsid w:val="00CD039D"/>
    <w:rsid w:val="00CD1140"/>
    <w:rsid w:val="00CD4C71"/>
    <w:rsid w:val="00CD5EC1"/>
    <w:rsid w:val="00CD6AEF"/>
    <w:rsid w:val="00CE2224"/>
    <w:rsid w:val="00CE230A"/>
    <w:rsid w:val="00CE2A0D"/>
    <w:rsid w:val="00CE4156"/>
    <w:rsid w:val="00CE4E89"/>
    <w:rsid w:val="00CE4E93"/>
    <w:rsid w:val="00CE5718"/>
    <w:rsid w:val="00CE7A2D"/>
    <w:rsid w:val="00CF1478"/>
    <w:rsid w:val="00CF2692"/>
    <w:rsid w:val="00CF2A6B"/>
    <w:rsid w:val="00CF3401"/>
    <w:rsid w:val="00CF37D9"/>
    <w:rsid w:val="00CF3CA6"/>
    <w:rsid w:val="00CF68E8"/>
    <w:rsid w:val="00CF7B99"/>
    <w:rsid w:val="00CF7F28"/>
    <w:rsid w:val="00D00493"/>
    <w:rsid w:val="00D00B26"/>
    <w:rsid w:val="00D00C2E"/>
    <w:rsid w:val="00D00F74"/>
    <w:rsid w:val="00D0213B"/>
    <w:rsid w:val="00D03299"/>
    <w:rsid w:val="00D038F1"/>
    <w:rsid w:val="00D05763"/>
    <w:rsid w:val="00D05F60"/>
    <w:rsid w:val="00D066E1"/>
    <w:rsid w:val="00D12805"/>
    <w:rsid w:val="00D14FD6"/>
    <w:rsid w:val="00D1623C"/>
    <w:rsid w:val="00D16FA4"/>
    <w:rsid w:val="00D21DF9"/>
    <w:rsid w:val="00D22EB9"/>
    <w:rsid w:val="00D2314E"/>
    <w:rsid w:val="00D2415A"/>
    <w:rsid w:val="00D250C5"/>
    <w:rsid w:val="00D2663E"/>
    <w:rsid w:val="00D26FB8"/>
    <w:rsid w:val="00D2753A"/>
    <w:rsid w:val="00D324EC"/>
    <w:rsid w:val="00D3257F"/>
    <w:rsid w:val="00D33764"/>
    <w:rsid w:val="00D33ABA"/>
    <w:rsid w:val="00D33AE2"/>
    <w:rsid w:val="00D34ABA"/>
    <w:rsid w:val="00D34C24"/>
    <w:rsid w:val="00D353CA"/>
    <w:rsid w:val="00D36371"/>
    <w:rsid w:val="00D37980"/>
    <w:rsid w:val="00D37AE2"/>
    <w:rsid w:val="00D437C5"/>
    <w:rsid w:val="00D450A9"/>
    <w:rsid w:val="00D46415"/>
    <w:rsid w:val="00D46BE1"/>
    <w:rsid w:val="00D50D73"/>
    <w:rsid w:val="00D53983"/>
    <w:rsid w:val="00D56891"/>
    <w:rsid w:val="00D56A2D"/>
    <w:rsid w:val="00D56A2E"/>
    <w:rsid w:val="00D60B0F"/>
    <w:rsid w:val="00D60EC6"/>
    <w:rsid w:val="00D619BA"/>
    <w:rsid w:val="00D64EF2"/>
    <w:rsid w:val="00D66931"/>
    <w:rsid w:val="00D66C76"/>
    <w:rsid w:val="00D679EB"/>
    <w:rsid w:val="00D67D92"/>
    <w:rsid w:val="00D71633"/>
    <w:rsid w:val="00D71F35"/>
    <w:rsid w:val="00D731FE"/>
    <w:rsid w:val="00D745DC"/>
    <w:rsid w:val="00D74E9C"/>
    <w:rsid w:val="00D75BBB"/>
    <w:rsid w:val="00D763EB"/>
    <w:rsid w:val="00D76434"/>
    <w:rsid w:val="00D779A2"/>
    <w:rsid w:val="00D80B5C"/>
    <w:rsid w:val="00D80D7F"/>
    <w:rsid w:val="00D848E3"/>
    <w:rsid w:val="00D84B78"/>
    <w:rsid w:val="00D861A9"/>
    <w:rsid w:val="00D86373"/>
    <w:rsid w:val="00D870AB"/>
    <w:rsid w:val="00D90221"/>
    <w:rsid w:val="00D91F03"/>
    <w:rsid w:val="00D91F46"/>
    <w:rsid w:val="00D92C22"/>
    <w:rsid w:val="00D93033"/>
    <w:rsid w:val="00D9413F"/>
    <w:rsid w:val="00D94154"/>
    <w:rsid w:val="00D96DB9"/>
    <w:rsid w:val="00D96FA3"/>
    <w:rsid w:val="00D97951"/>
    <w:rsid w:val="00DA0DF0"/>
    <w:rsid w:val="00DA14DB"/>
    <w:rsid w:val="00DA2457"/>
    <w:rsid w:val="00DA2D15"/>
    <w:rsid w:val="00DA5C7E"/>
    <w:rsid w:val="00DA6298"/>
    <w:rsid w:val="00DB0251"/>
    <w:rsid w:val="00DB0A87"/>
    <w:rsid w:val="00DB40BF"/>
    <w:rsid w:val="00DB49E4"/>
    <w:rsid w:val="00DB50FB"/>
    <w:rsid w:val="00DB64A7"/>
    <w:rsid w:val="00DB71A4"/>
    <w:rsid w:val="00DB745F"/>
    <w:rsid w:val="00DB7AC3"/>
    <w:rsid w:val="00DC0543"/>
    <w:rsid w:val="00DC1361"/>
    <w:rsid w:val="00DC2E3D"/>
    <w:rsid w:val="00DC3A25"/>
    <w:rsid w:val="00DC42DE"/>
    <w:rsid w:val="00DC5EE4"/>
    <w:rsid w:val="00DD18EC"/>
    <w:rsid w:val="00DD1D96"/>
    <w:rsid w:val="00DD38B0"/>
    <w:rsid w:val="00DD3A19"/>
    <w:rsid w:val="00DD5D25"/>
    <w:rsid w:val="00DD6020"/>
    <w:rsid w:val="00DD6699"/>
    <w:rsid w:val="00DD6ACD"/>
    <w:rsid w:val="00DD7DC0"/>
    <w:rsid w:val="00DE04EB"/>
    <w:rsid w:val="00DE4B35"/>
    <w:rsid w:val="00DE6AE9"/>
    <w:rsid w:val="00DE6B3F"/>
    <w:rsid w:val="00DF02E5"/>
    <w:rsid w:val="00DF0A1E"/>
    <w:rsid w:val="00DF113F"/>
    <w:rsid w:val="00DF1947"/>
    <w:rsid w:val="00DF43B2"/>
    <w:rsid w:val="00DF52EA"/>
    <w:rsid w:val="00DF603F"/>
    <w:rsid w:val="00DF7586"/>
    <w:rsid w:val="00DF78F9"/>
    <w:rsid w:val="00E00D05"/>
    <w:rsid w:val="00E03C35"/>
    <w:rsid w:val="00E06233"/>
    <w:rsid w:val="00E06868"/>
    <w:rsid w:val="00E06AAC"/>
    <w:rsid w:val="00E102D2"/>
    <w:rsid w:val="00E135D5"/>
    <w:rsid w:val="00E13AF1"/>
    <w:rsid w:val="00E13D95"/>
    <w:rsid w:val="00E13DC4"/>
    <w:rsid w:val="00E149FF"/>
    <w:rsid w:val="00E15FA9"/>
    <w:rsid w:val="00E16494"/>
    <w:rsid w:val="00E17FE9"/>
    <w:rsid w:val="00E20262"/>
    <w:rsid w:val="00E20468"/>
    <w:rsid w:val="00E22274"/>
    <w:rsid w:val="00E227E6"/>
    <w:rsid w:val="00E228EB"/>
    <w:rsid w:val="00E234AE"/>
    <w:rsid w:val="00E247B3"/>
    <w:rsid w:val="00E249C0"/>
    <w:rsid w:val="00E268ED"/>
    <w:rsid w:val="00E3108E"/>
    <w:rsid w:val="00E3253C"/>
    <w:rsid w:val="00E3678D"/>
    <w:rsid w:val="00E36B12"/>
    <w:rsid w:val="00E36D23"/>
    <w:rsid w:val="00E378A6"/>
    <w:rsid w:val="00E378DC"/>
    <w:rsid w:val="00E402F5"/>
    <w:rsid w:val="00E41A00"/>
    <w:rsid w:val="00E4207F"/>
    <w:rsid w:val="00E4368B"/>
    <w:rsid w:val="00E437CA"/>
    <w:rsid w:val="00E44CC4"/>
    <w:rsid w:val="00E46603"/>
    <w:rsid w:val="00E46973"/>
    <w:rsid w:val="00E477DD"/>
    <w:rsid w:val="00E51B2C"/>
    <w:rsid w:val="00E52444"/>
    <w:rsid w:val="00E52925"/>
    <w:rsid w:val="00E54034"/>
    <w:rsid w:val="00E55132"/>
    <w:rsid w:val="00E57388"/>
    <w:rsid w:val="00E57553"/>
    <w:rsid w:val="00E6368E"/>
    <w:rsid w:val="00E646D5"/>
    <w:rsid w:val="00E65C59"/>
    <w:rsid w:val="00E65EC7"/>
    <w:rsid w:val="00E65FEC"/>
    <w:rsid w:val="00E66C35"/>
    <w:rsid w:val="00E70603"/>
    <w:rsid w:val="00E72AB1"/>
    <w:rsid w:val="00E73C5D"/>
    <w:rsid w:val="00E74D89"/>
    <w:rsid w:val="00E761E1"/>
    <w:rsid w:val="00E771AC"/>
    <w:rsid w:val="00E806D6"/>
    <w:rsid w:val="00E81DD4"/>
    <w:rsid w:val="00E84E87"/>
    <w:rsid w:val="00E8541B"/>
    <w:rsid w:val="00E85E01"/>
    <w:rsid w:val="00E8624A"/>
    <w:rsid w:val="00E86AE2"/>
    <w:rsid w:val="00E90C8B"/>
    <w:rsid w:val="00E91D4C"/>
    <w:rsid w:val="00E9326B"/>
    <w:rsid w:val="00E943D8"/>
    <w:rsid w:val="00E95768"/>
    <w:rsid w:val="00E976EB"/>
    <w:rsid w:val="00EA040C"/>
    <w:rsid w:val="00EA238A"/>
    <w:rsid w:val="00EA2CFA"/>
    <w:rsid w:val="00EA2F02"/>
    <w:rsid w:val="00EA33C3"/>
    <w:rsid w:val="00EA3742"/>
    <w:rsid w:val="00EA3949"/>
    <w:rsid w:val="00EA4DD2"/>
    <w:rsid w:val="00EA5810"/>
    <w:rsid w:val="00EA59BD"/>
    <w:rsid w:val="00EA5E2D"/>
    <w:rsid w:val="00EB0986"/>
    <w:rsid w:val="00EB1C6D"/>
    <w:rsid w:val="00EB3BDF"/>
    <w:rsid w:val="00EB3DE0"/>
    <w:rsid w:val="00EB54AE"/>
    <w:rsid w:val="00EB5864"/>
    <w:rsid w:val="00EB5959"/>
    <w:rsid w:val="00EB6249"/>
    <w:rsid w:val="00EB7EA3"/>
    <w:rsid w:val="00EC1F74"/>
    <w:rsid w:val="00EC5151"/>
    <w:rsid w:val="00EC598E"/>
    <w:rsid w:val="00EC5D9B"/>
    <w:rsid w:val="00EC7582"/>
    <w:rsid w:val="00ED05B4"/>
    <w:rsid w:val="00ED0853"/>
    <w:rsid w:val="00ED158B"/>
    <w:rsid w:val="00ED1CE8"/>
    <w:rsid w:val="00ED1FF3"/>
    <w:rsid w:val="00ED30BD"/>
    <w:rsid w:val="00ED324E"/>
    <w:rsid w:val="00ED4AF7"/>
    <w:rsid w:val="00ED4B12"/>
    <w:rsid w:val="00ED5486"/>
    <w:rsid w:val="00ED5840"/>
    <w:rsid w:val="00ED6118"/>
    <w:rsid w:val="00EE0DCE"/>
    <w:rsid w:val="00EE244A"/>
    <w:rsid w:val="00EE4038"/>
    <w:rsid w:val="00EE5CD8"/>
    <w:rsid w:val="00EE66A3"/>
    <w:rsid w:val="00EE6788"/>
    <w:rsid w:val="00EF0C83"/>
    <w:rsid w:val="00EF3A2C"/>
    <w:rsid w:val="00EF3A50"/>
    <w:rsid w:val="00EF3DB6"/>
    <w:rsid w:val="00EF4157"/>
    <w:rsid w:val="00EF453C"/>
    <w:rsid w:val="00EF4939"/>
    <w:rsid w:val="00EF5EED"/>
    <w:rsid w:val="00F00F0D"/>
    <w:rsid w:val="00F02635"/>
    <w:rsid w:val="00F033CE"/>
    <w:rsid w:val="00F03C46"/>
    <w:rsid w:val="00F04065"/>
    <w:rsid w:val="00F04A26"/>
    <w:rsid w:val="00F051C1"/>
    <w:rsid w:val="00F06C6B"/>
    <w:rsid w:val="00F10F3B"/>
    <w:rsid w:val="00F11701"/>
    <w:rsid w:val="00F129F9"/>
    <w:rsid w:val="00F12D7B"/>
    <w:rsid w:val="00F1317D"/>
    <w:rsid w:val="00F14CF0"/>
    <w:rsid w:val="00F16269"/>
    <w:rsid w:val="00F20A00"/>
    <w:rsid w:val="00F241D2"/>
    <w:rsid w:val="00F24FCD"/>
    <w:rsid w:val="00F2530A"/>
    <w:rsid w:val="00F25F89"/>
    <w:rsid w:val="00F26882"/>
    <w:rsid w:val="00F30897"/>
    <w:rsid w:val="00F31F8D"/>
    <w:rsid w:val="00F3260C"/>
    <w:rsid w:val="00F32C11"/>
    <w:rsid w:val="00F331C5"/>
    <w:rsid w:val="00F35939"/>
    <w:rsid w:val="00F36BCD"/>
    <w:rsid w:val="00F40186"/>
    <w:rsid w:val="00F40906"/>
    <w:rsid w:val="00F40EE7"/>
    <w:rsid w:val="00F417DB"/>
    <w:rsid w:val="00F4490D"/>
    <w:rsid w:val="00F449AC"/>
    <w:rsid w:val="00F463C4"/>
    <w:rsid w:val="00F47579"/>
    <w:rsid w:val="00F5034F"/>
    <w:rsid w:val="00F523DA"/>
    <w:rsid w:val="00F57ED7"/>
    <w:rsid w:val="00F608CB"/>
    <w:rsid w:val="00F6227B"/>
    <w:rsid w:val="00F62F65"/>
    <w:rsid w:val="00F64ECD"/>
    <w:rsid w:val="00F654F8"/>
    <w:rsid w:val="00F66619"/>
    <w:rsid w:val="00F70379"/>
    <w:rsid w:val="00F71199"/>
    <w:rsid w:val="00F71338"/>
    <w:rsid w:val="00F7170C"/>
    <w:rsid w:val="00F72A33"/>
    <w:rsid w:val="00F74FD5"/>
    <w:rsid w:val="00F7607F"/>
    <w:rsid w:val="00F76348"/>
    <w:rsid w:val="00F76374"/>
    <w:rsid w:val="00F771C0"/>
    <w:rsid w:val="00F77BAF"/>
    <w:rsid w:val="00F80E1C"/>
    <w:rsid w:val="00F8328F"/>
    <w:rsid w:val="00F83441"/>
    <w:rsid w:val="00F834E5"/>
    <w:rsid w:val="00F83A3A"/>
    <w:rsid w:val="00F84D77"/>
    <w:rsid w:val="00F861E3"/>
    <w:rsid w:val="00F87512"/>
    <w:rsid w:val="00F907AA"/>
    <w:rsid w:val="00F918E3"/>
    <w:rsid w:val="00F92811"/>
    <w:rsid w:val="00F9327E"/>
    <w:rsid w:val="00F95B84"/>
    <w:rsid w:val="00FA103A"/>
    <w:rsid w:val="00FA133F"/>
    <w:rsid w:val="00FA13FE"/>
    <w:rsid w:val="00FA149C"/>
    <w:rsid w:val="00FA1530"/>
    <w:rsid w:val="00FA1C15"/>
    <w:rsid w:val="00FA1C8E"/>
    <w:rsid w:val="00FA3D70"/>
    <w:rsid w:val="00FA4B7D"/>
    <w:rsid w:val="00FA54C5"/>
    <w:rsid w:val="00FA66F1"/>
    <w:rsid w:val="00FA71E7"/>
    <w:rsid w:val="00FA7617"/>
    <w:rsid w:val="00FB1800"/>
    <w:rsid w:val="00FB1E44"/>
    <w:rsid w:val="00FB2356"/>
    <w:rsid w:val="00FB2CC0"/>
    <w:rsid w:val="00FB327B"/>
    <w:rsid w:val="00FB3557"/>
    <w:rsid w:val="00FB4BEA"/>
    <w:rsid w:val="00FB53E9"/>
    <w:rsid w:val="00FB6F5C"/>
    <w:rsid w:val="00FC0000"/>
    <w:rsid w:val="00FC149F"/>
    <w:rsid w:val="00FC1748"/>
    <w:rsid w:val="00FC2ECE"/>
    <w:rsid w:val="00FC339B"/>
    <w:rsid w:val="00FC37CC"/>
    <w:rsid w:val="00FC4834"/>
    <w:rsid w:val="00FC4E9C"/>
    <w:rsid w:val="00FD08D1"/>
    <w:rsid w:val="00FD1B71"/>
    <w:rsid w:val="00FD1D59"/>
    <w:rsid w:val="00FD28F4"/>
    <w:rsid w:val="00FD3DB5"/>
    <w:rsid w:val="00FD4C80"/>
    <w:rsid w:val="00FD5D68"/>
    <w:rsid w:val="00FD6A82"/>
    <w:rsid w:val="00FD6ABD"/>
    <w:rsid w:val="00FE0B4B"/>
    <w:rsid w:val="00FE2DAD"/>
    <w:rsid w:val="00FE3400"/>
    <w:rsid w:val="00FE4BDB"/>
    <w:rsid w:val="00FE5BDA"/>
    <w:rsid w:val="00FE5BED"/>
    <w:rsid w:val="00FE60D0"/>
    <w:rsid w:val="00FE61BB"/>
    <w:rsid w:val="00FE72CA"/>
    <w:rsid w:val="00FF1D26"/>
    <w:rsid w:val="00FF2937"/>
    <w:rsid w:val="00FF6CA1"/>
    <w:rsid w:val="00FF6E47"/>
    <w:rsid w:val="00FF7290"/>
    <w:rsid w:val="00FF755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10CD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autoRedefine/>
    <w:qFormat/>
    <w:rsid w:val="00D97951"/>
    <w:rPr>
      <w:sz w:val="20"/>
      <w:szCs w:val="22"/>
      <w:lang w:val="en-AU"/>
    </w:rPr>
  </w:style>
  <w:style w:type="paragraph" w:styleId="Heading1">
    <w:name w:val="heading 1"/>
    <w:basedOn w:val="Normal"/>
    <w:next w:val="Normal"/>
    <w:autoRedefine/>
    <w:qFormat/>
    <w:rsid w:val="002F73A6"/>
    <w:pPr>
      <w:keepNext/>
      <w:spacing w:before="240" w:after="240"/>
      <w:jc w:val="center"/>
      <w:outlineLvl w:val="0"/>
    </w:pPr>
    <w:rPr>
      <w:b/>
      <w:bCs/>
      <w:sz w:val="28"/>
      <w:szCs w:val="28"/>
      <w:lang w:val="en-US"/>
    </w:rPr>
  </w:style>
  <w:style w:type="paragraph" w:styleId="Heading2">
    <w:name w:val="heading 2"/>
    <w:basedOn w:val="Normal"/>
    <w:next w:val="Normal"/>
    <w:autoRedefine/>
    <w:qFormat/>
    <w:rsid w:val="009A2C44"/>
    <w:pPr>
      <w:keepNext/>
      <w:spacing w:before="240" w:after="120" w:line="360" w:lineRule="auto"/>
      <w:jc w:val="center"/>
      <w:outlineLvl w:val="1"/>
    </w:pPr>
    <w:rPr>
      <w:b/>
      <w:iCs/>
      <w:sz w:val="24"/>
      <w:szCs w:val="24"/>
    </w:rPr>
  </w:style>
  <w:style w:type="paragraph" w:styleId="Heading3">
    <w:name w:val="heading 3"/>
    <w:basedOn w:val="Normal"/>
    <w:next w:val="Normal"/>
    <w:link w:val="Heading3Char"/>
    <w:autoRedefine/>
    <w:qFormat/>
    <w:rsid w:val="002F73A6"/>
    <w:pPr>
      <w:keepNext/>
      <w:spacing w:before="240" w:after="120"/>
      <w:jc w:val="center"/>
      <w:outlineLvl w:val="2"/>
    </w:pPr>
    <w:rPr>
      <w:b/>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F16269"/>
    <w:rPr>
      <w:b/>
      <w:bCs/>
    </w:rPr>
  </w:style>
  <w:style w:type="character" w:styleId="Hyperlink">
    <w:name w:val="Hyperlink"/>
    <w:basedOn w:val="DefaultParagraphFont"/>
    <w:rsid w:val="00F16269"/>
    <w:rPr>
      <w:color w:val="0000FF"/>
      <w:u w:val="single"/>
    </w:rPr>
  </w:style>
  <w:style w:type="paragraph" w:customStyle="1" w:styleId="author">
    <w:name w:val="author"/>
    <w:basedOn w:val="Normal"/>
    <w:next w:val="Normal"/>
    <w:autoRedefine/>
    <w:rsid w:val="00984F13"/>
    <w:pPr>
      <w:jc w:val="center"/>
    </w:pPr>
  </w:style>
  <w:style w:type="paragraph" w:customStyle="1" w:styleId="address">
    <w:name w:val="address"/>
    <w:basedOn w:val="Normal"/>
    <w:next w:val="Normal"/>
    <w:rsid w:val="00162BDB"/>
    <w:pPr>
      <w:jc w:val="center"/>
    </w:pPr>
    <w:rPr>
      <w:sz w:val="18"/>
    </w:rPr>
  </w:style>
  <w:style w:type="paragraph" w:styleId="ListBullet2">
    <w:name w:val="List Bullet 2"/>
    <w:basedOn w:val="Normal"/>
    <w:autoRedefine/>
    <w:rsid w:val="00F16269"/>
    <w:pPr>
      <w:numPr>
        <w:numId w:val="16"/>
      </w:numPr>
    </w:pPr>
  </w:style>
  <w:style w:type="paragraph" w:styleId="Title">
    <w:name w:val="Title"/>
    <w:basedOn w:val="Normal"/>
    <w:next w:val="Normal"/>
    <w:link w:val="TitleChar"/>
    <w:autoRedefine/>
    <w:qFormat/>
    <w:rsid w:val="00B82D9F"/>
    <w:pPr>
      <w:jc w:val="center"/>
      <w:outlineLvl w:val="0"/>
    </w:pPr>
    <w:rPr>
      <w:b/>
      <w:bCs/>
      <w:kern w:val="28"/>
      <w:sz w:val="32"/>
      <w:szCs w:val="32"/>
    </w:rPr>
  </w:style>
  <w:style w:type="paragraph" w:styleId="ListBullet">
    <w:name w:val="List Bullet"/>
    <w:basedOn w:val="Normal"/>
    <w:autoRedefine/>
    <w:rsid w:val="00F03C46"/>
    <w:pPr>
      <w:numPr>
        <w:numId w:val="40"/>
      </w:numPr>
    </w:pPr>
  </w:style>
  <w:style w:type="paragraph" w:styleId="Caption">
    <w:name w:val="caption"/>
    <w:basedOn w:val="Normal"/>
    <w:next w:val="Normal"/>
    <w:qFormat/>
    <w:rsid w:val="00F16269"/>
    <w:rPr>
      <w:b/>
      <w:bCs/>
      <w:szCs w:val="20"/>
    </w:rPr>
  </w:style>
  <w:style w:type="paragraph" w:customStyle="1" w:styleId="mediahead">
    <w:name w:val="media head"/>
    <w:basedOn w:val="Heading1"/>
    <w:rsid w:val="00F16269"/>
  </w:style>
  <w:style w:type="paragraph" w:customStyle="1" w:styleId="references">
    <w:name w:val="references"/>
    <w:basedOn w:val="Normal"/>
    <w:autoRedefine/>
    <w:rsid w:val="005A6D4E"/>
    <w:pPr>
      <w:spacing w:after="60"/>
      <w:ind w:left="720" w:hanging="720"/>
    </w:pPr>
  </w:style>
  <w:style w:type="paragraph" w:customStyle="1" w:styleId="keywords">
    <w:name w:val="keywords"/>
    <w:basedOn w:val="Normal"/>
    <w:next w:val="Normal"/>
    <w:autoRedefine/>
    <w:rsid w:val="008D459C"/>
    <w:pPr>
      <w:spacing w:after="240"/>
      <w:ind w:left="270"/>
    </w:pPr>
    <w:rPr>
      <w:sz w:val="18"/>
      <w:szCs w:val="18"/>
    </w:rPr>
  </w:style>
  <w:style w:type="paragraph" w:styleId="Footer">
    <w:name w:val="footer"/>
    <w:basedOn w:val="Normal"/>
    <w:rsid w:val="00F16269"/>
    <w:pPr>
      <w:tabs>
        <w:tab w:val="center" w:pos="4153"/>
        <w:tab w:val="right" w:pos="8306"/>
      </w:tabs>
    </w:pPr>
    <w:rPr>
      <w:sz w:val="16"/>
    </w:rPr>
  </w:style>
  <w:style w:type="character" w:customStyle="1" w:styleId="highlightedsearchterm">
    <w:name w:val="highlightedsearchterm"/>
    <w:basedOn w:val="DefaultParagraphFont"/>
    <w:rsid w:val="009A683E"/>
  </w:style>
  <w:style w:type="character" w:styleId="FollowedHyperlink">
    <w:name w:val="FollowedHyperlink"/>
    <w:basedOn w:val="DefaultParagraphFont"/>
    <w:rsid w:val="00F16269"/>
    <w:rPr>
      <w:color w:val="800080"/>
      <w:u w:val="single"/>
    </w:rPr>
  </w:style>
  <w:style w:type="paragraph" w:customStyle="1" w:styleId="abstracthead">
    <w:name w:val="abstract head"/>
    <w:basedOn w:val="Normal"/>
    <w:next w:val="Normal"/>
    <w:autoRedefine/>
    <w:rsid w:val="00F16269"/>
    <w:pPr>
      <w:keepNext/>
      <w:outlineLvl w:val="0"/>
    </w:pPr>
    <w:rPr>
      <w:b/>
      <w:bCs/>
    </w:rPr>
  </w:style>
  <w:style w:type="paragraph" w:customStyle="1" w:styleId="Figure">
    <w:name w:val="Figure"/>
    <w:basedOn w:val="Normal"/>
    <w:rsid w:val="00F16269"/>
    <w:pPr>
      <w:jc w:val="center"/>
      <w:outlineLvl w:val="0"/>
    </w:pPr>
    <w:rPr>
      <w:b/>
      <w:sz w:val="16"/>
      <w:lang w:val="en-GB"/>
    </w:rPr>
  </w:style>
  <w:style w:type="character" w:styleId="LineNumber">
    <w:name w:val="line number"/>
    <w:basedOn w:val="DefaultParagraphFont"/>
    <w:rsid w:val="00F16269"/>
  </w:style>
  <w:style w:type="paragraph" w:styleId="ListNumber">
    <w:name w:val="List Number"/>
    <w:basedOn w:val="Normal"/>
    <w:rsid w:val="00F16269"/>
    <w:pPr>
      <w:numPr>
        <w:numId w:val="22"/>
      </w:numPr>
    </w:pPr>
  </w:style>
  <w:style w:type="character" w:styleId="PageNumber">
    <w:name w:val="page number"/>
    <w:basedOn w:val="DefaultParagraphFont"/>
    <w:rsid w:val="00F16269"/>
  </w:style>
  <w:style w:type="paragraph" w:styleId="Header">
    <w:name w:val="header"/>
    <w:basedOn w:val="Normal"/>
    <w:rsid w:val="00F16269"/>
    <w:pPr>
      <w:tabs>
        <w:tab w:val="center" w:pos="4153"/>
        <w:tab w:val="right" w:pos="8306"/>
      </w:tabs>
    </w:pPr>
  </w:style>
  <w:style w:type="paragraph" w:styleId="NormalWeb">
    <w:name w:val="Normal (Web)"/>
    <w:basedOn w:val="Normal"/>
    <w:rsid w:val="00F16269"/>
    <w:rPr>
      <w:sz w:val="24"/>
      <w:szCs w:val="24"/>
    </w:rPr>
  </w:style>
  <w:style w:type="paragraph" w:customStyle="1" w:styleId="media">
    <w:name w:val="media"/>
    <w:basedOn w:val="Normal"/>
    <w:rsid w:val="00F16269"/>
  </w:style>
  <w:style w:type="paragraph" w:customStyle="1" w:styleId="abstract">
    <w:name w:val="abstract"/>
    <w:basedOn w:val="Normal"/>
    <w:autoRedefine/>
    <w:rsid w:val="006F51EF"/>
    <w:pPr>
      <w:ind w:left="284" w:right="284"/>
      <w:jc w:val="both"/>
    </w:pPr>
    <w:rPr>
      <w:szCs w:val="20"/>
    </w:rPr>
  </w:style>
  <w:style w:type="character" w:customStyle="1" w:styleId="Heading3Char">
    <w:name w:val="Heading 3 Char"/>
    <w:basedOn w:val="DefaultParagraphFont"/>
    <w:link w:val="Heading3"/>
    <w:rsid w:val="002F73A6"/>
    <w:rPr>
      <w:b/>
      <w:lang w:val="en-GB" w:eastAsia="en-US" w:bidi="ar-SA"/>
    </w:rPr>
  </w:style>
  <w:style w:type="paragraph" w:styleId="BodyText">
    <w:name w:val="Body Text"/>
    <w:basedOn w:val="Normal"/>
    <w:link w:val="BodyTextChar"/>
    <w:rsid w:val="009A683E"/>
    <w:pPr>
      <w:spacing w:after="120"/>
    </w:pPr>
  </w:style>
  <w:style w:type="paragraph" w:styleId="BodyTextFirstIndent">
    <w:name w:val="Body Text First Indent"/>
    <w:basedOn w:val="BodyText"/>
    <w:link w:val="BodyTextFirstIndentChar"/>
    <w:rsid w:val="009A683E"/>
    <w:pPr>
      <w:ind w:firstLine="210"/>
    </w:pPr>
  </w:style>
  <w:style w:type="character" w:customStyle="1" w:styleId="BodyTextChar">
    <w:name w:val="Body Text Char"/>
    <w:basedOn w:val="DefaultParagraphFont"/>
    <w:link w:val="BodyText"/>
    <w:rsid w:val="009A683E"/>
    <w:rPr>
      <w:sz w:val="22"/>
      <w:szCs w:val="22"/>
      <w:lang w:val="en-AU" w:eastAsia="en-US" w:bidi="ar-SA"/>
    </w:rPr>
  </w:style>
  <w:style w:type="character" w:customStyle="1" w:styleId="BodyTextFirstIndentChar">
    <w:name w:val="Body Text First Indent Char"/>
    <w:basedOn w:val="BodyTextChar"/>
    <w:link w:val="BodyTextFirstIndent"/>
    <w:rsid w:val="009A683E"/>
    <w:rPr>
      <w:sz w:val="22"/>
      <w:szCs w:val="22"/>
      <w:lang w:val="en-AU" w:eastAsia="en-US" w:bidi="ar-SA"/>
    </w:rPr>
  </w:style>
  <w:style w:type="paragraph" w:styleId="BodyTextIndent">
    <w:name w:val="Body Text Indent"/>
    <w:basedOn w:val="Normal"/>
    <w:link w:val="BodyTextIndentChar"/>
    <w:rsid w:val="009A683E"/>
    <w:pPr>
      <w:spacing w:after="120"/>
      <w:ind w:left="283"/>
    </w:pPr>
  </w:style>
  <w:style w:type="paragraph" w:styleId="BodyTextFirstIndent2">
    <w:name w:val="Body Text First Indent 2"/>
    <w:basedOn w:val="BodyTextIndent"/>
    <w:link w:val="BodyTextFirstIndent2Char"/>
    <w:rsid w:val="009A683E"/>
    <w:pPr>
      <w:ind w:firstLine="210"/>
    </w:pPr>
  </w:style>
  <w:style w:type="character" w:customStyle="1" w:styleId="BodyTextIndentChar">
    <w:name w:val="Body Text Indent Char"/>
    <w:basedOn w:val="DefaultParagraphFont"/>
    <w:link w:val="BodyTextIndent"/>
    <w:rsid w:val="009A683E"/>
    <w:rPr>
      <w:sz w:val="22"/>
      <w:szCs w:val="22"/>
      <w:lang w:val="en-AU" w:eastAsia="en-US" w:bidi="ar-SA"/>
    </w:rPr>
  </w:style>
  <w:style w:type="character" w:customStyle="1" w:styleId="BodyTextFirstIndent2Char">
    <w:name w:val="Body Text First Indent 2 Char"/>
    <w:basedOn w:val="BodyTextIndentChar"/>
    <w:link w:val="BodyTextFirstIndent2"/>
    <w:rsid w:val="009A683E"/>
    <w:rPr>
      <w:sz w:val="22"/>
      <w:szCs w:val="22"/>
      <w:lang w:val="en-AU" w:eastAsia="en-US" w:bidi="ar-SA"/>
    </w:rPr>
  </w:style>
  <w:style w:type="paragraph" w:customStyle="1" w:styleId="Quotation">
    <w:name w:val="Quotation"/>
    <w:basedOn w:val="Normal"/>
    <w:rsid w:val="009A683E"/>
    <w:pPr>
      <w:spacing w:before="120" w:after="120"/>
      <w:ind w:left="284" w:right="284"/>
    </w:pPr>
    <w:rPr>
      <w:i/>
    </w:rPr>
  </w:style>
  <w:style w:type="paragraph" w:styleId="DocumentMap">
    <w:name w:val="Document Map"/>
    <w:basedOn w:val="Normal"/>
    <w:semiHidden/>
    <w:rsid w:val="00BD41A6"/>
    <w:pPr>
      <w:shd w:val="clear" w:color="auto" w:fill="000080"/>
    </w:pPr>
    <w:rPr>
      <w:rFonts w:ascii="Tahoma" w:hAnsi="Tahoma" w:cs="Tahoma"/>
      <w:szCs w:val="20"/>
    </w:rPr>
  </w:style>
  <w:style w:type="paragraph" w:styleId="FootnoteText">
    <w:name w:val="footnote text"/>
    <w:basedOn w:val="Normal"/>
    <w:link w:val="FootnoteTextChar"/>
    <w:rsid w:val="00531E4E"/>
    <w:rPr>
      <w:sz w:val="24"/>
      <w:szCs w:val="24"/>
    </w:rPr>
  </w:style>
  <w:style w:type="character" w:customStyle="1" w:styleId="FootnoteTextChar">
    <w:name w:val="Footnote Text Char"/>
    <w:basedOn w:val="DefaultParagraphFont"/>
    <w:link w:val="FootnoteText"/>
    <w:rsid w:val="00531E4E"/>
    <w:rPr>
      <w:lang w:val="en-AU"/>
    </w:rPr>
  </w:style>
  <w:style w:type="character" w:styleId="FootnoteReference">
    <w:name w:val="footnote reference"/>
    <w:basedOn w:val="DefaultParagraphFont"/>
    <w:rsid w:val="00531E4E"/>
    <w:rPr>
      <w:vertAlign w:val="superscript"/>
    </w:rPr>
  </w:style>
  <w:style w:type="character" w:customStyle="1" w:styleId="TitleChar">
    <w:name w:val="Title Char"/>
    <w:basedOn w:val="DefaultParagraphFont"/>
    <w:link w:val="Title"/>
    <w:rsid w:val="009E280A"/>
    <w:rPr>
      <w:b/>
      <w:bCs/>
      <w:kern w:val="28"/>
      <w:sz w:val="32"/>
      <w:szCs w:val="32"/>
      <w:lang w:val="en-AU"/>
    </w:rPr>
  </w:style>
  <w:style w:type="table" w:styleId="TableGrid">
    <w:name w:val="Table Grid"/>
    <w:basedOn w:val="TableNormal"/>
    <w:rsid w:val="00B82B4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rsid w:val="00FC1748"/>
    <w:pPr>
      <w:ind w:left="720"/>
      <w:contextualSpacing/>
    </w:pPr>
  </w:style>
  <w:style w:type="character" w:styleId="CommentReference">
    <w:name w:val="annotation reference"/>
    <w:basedOn w:val="DefaultParagraphFont"/>
    <w:rsid w:val="00A96711"/>
    <w:rPr>
      <w:sz w:val="18"/>
      <w:szCs w:val="18"/>
    </w:rPr>
  </w:style>
  <w:style w:type="paragraph" w:styleId="CommentText">
    <w:name w:val="annotation text"/>
    <w:basedOn w:val="Normal"/>
    <w:link w:val="CommentTextChar"/>
    <w:rsid w:val="00A96711"/>
    <w:rPr>
      <w:sz w:val="24"/>
      <w:szCs w:val="24"/>
    </w:rPr>
  </w:style>
  <w:style w:type="character" w:customStyle="1" w:styleId="CommentTextChar">
    <w:name w:val="Comment Text Char"/>
    <w:basedOn w:val="DefaultParagraphFont"/>
    <w:link w:val="CommentText"/>
    <w:rsid w:val="00A96711"/>
    <w:rPr>
      <w:lang w:val="en-AU"/>
    </w:rPr>
  </w:style>
  <w:style w:type="paragraph" w:styleId="CommentSubject">
    <w:name w:val="annotation subject"/>
    <w:basedOn w:val="CommentText"/>
    <w:next w:val="CommentText"/>
    <w:link w:val="CommentSubjectChar"/>
    <w:rsid w:val="00A96711"/>
    <w:rPr>
      <w:b/>
      <w:bCs/>
      <w:sz w:val="20"/>
      <w:szCs w:val="20"/>
    </w:rPr>
  </w:style>
  <w:style w:type="character" w:customStyle="1" w:styleId="CommentSubjectChar">
    <w:name w:val="Comment Subject Char"/>
    <w:basedOn w:val="CommentTextChar"/>
    <w:link w:val="CommentSubject"/>
    <w:rsid w:val="00A96711"/>
    <w:rPr>
      <w:b/>
      <w:bCs/>
      <w:sz w:val="20"/>
      <w:szCs w:val="20"/>
      <w:lang w:val="en-AU"/>
    </w:rPr>
  </w:style>
  <w:style w:type="paragraph" w:styleId="BalloonText">
    <w:name w:val="Balloon Text"/>
    <w:basedOn w:val="Normal"/>
    <w:link w:val="BalloonTextChar"/>
    <w:rsid w:val="00A96711"/>
    <w:rPr>
      <w:rFonts w:ascii="Lucida Grande" w:hAnsi="Lucida Grande" w:cs="Lucida Grande"/>
      <w:sz w:val="18"/>
      <w:szCs w:val="18"/>
    </w:rPr>
  </w:style>
  <w:style w:type="character" w:customStyle="1" w:styleId="BalloonTextChar">
    <w:name w:val="Balloon Text Char"/>
    <w:basedOn w:val="DefaultParagraphFont"/>
    <w:link w:val="BalloonText"/>
    <w:rsid w:val="00A96711"/>
    <w:rPr>
      <w:rFonts w:ascii="Lucida Grande" w:hAnsi="Lucida Grande" w:cs="Lucida Grande"/>
      <w:sz w:val="18"/>
      <w:szCs w:val="18"/>
      <w:lang w:val="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autoRedefine/>
    <w:qFormat/>
    <w:rsid w:val="00D97951"/>
    <w:rPr>
      <w:sz w:val="20"/>
      <w:szCs w:val="22"/>
      <w:lang w:val="en-AU"/>
    </w:rPr>
  </w:style>
  <w:style w:type="paragraph" w:styleId="Heading1">
    <w:name w:val="heading 1"/>
    <w:basedOn w:val="Normal"/>
    <w:next w:val="Normal"/>
    <w:autoRedefine/>
    <w:qFormat/>
    <w:rsid w:val="002F73A6"/>
    <w:pPr>
      <w:keepNext/>
      <w:spacing w:before="240" w:after="240"/>
      <w:jc w:val="center"/>
      <w:outlineLvl w:val="0"/>
    </w:pPr>
    <w:rPr>
      <w:b/>
      <w:bCs/>
      <w:sz w:val="28"/>
      <w:szCs w:val="28"/>
      <w:lang w:val="en-US"/>
    </w:rPr>
  </w:style>
  <w:style w:type="paragraph" w:styleId="Heading2">
    <w:name w:val="heading 2"/>
    <w:basedOn w:val="Normal"/>
    <w:next w:val="Normal"/>
    <w:autoRedefine/>
    <w:qFormat/>
    <w:rsid w:val="009A2C44"/>
    <w:pPr>
      <w:keepNext/>
      <w:spacing w:before="240" w:after="120" w:line="360" w:lineRule="auto"/>
      <w:jc w:val="center"/>
      <w:outlineLvl w:val="1"/>
    </w:pPr>
    <w:rPr>
      <w:b/>
      <w:iCs/>
      <w:sz w:val="24"/>
      <w:szCs w:val="24"/>
    </w:rPr>
  </w:style>
  <w:style w:type="paragraph" w:styleId="Heading3">
    <w:name w:val="heading 3"/>
    <w:basedOn w:val="Normal"/>
    <w:next w:val="Normal"/>
    <w:link w:val="Heading3Char"/>
    <w:autoRedefine/>
    <w:qFormat/>
    <w:rsid w:val="002F73A6"/>
    <w:pPr>
      <w:keepNext/>
      <w:spacing w:before="240" w:after="120"/>
      <w:jc w:val="center"/>
      <w:outlineLvl w:val="2"/>
    </w:pPr>
    <w:rPr>
      <w:b/>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F16269"/>
    <w:rPr>
      <w:b/>
      <w:bCs/>
    </w:rPr>
  </w:style>
  <w:style w:type="character" w:styleId="Hyperlink">
    <w:name w:val="Hyperlink"/>
    <w:basedOn w:val="DefaultParagraphFont"/>
    <w:rsid w:val="00F16269"/>
    <w:rPr>
      <w:color w:val="0000FF"/>
      <w:u w:val="single"/>
    </w:rPr>
  </w:style>
  <w:style w:type="paragraph" w:customStyle="1" w:styleId="author">
    <w:name w:val="author"/>
    <w:basedOn w:val="Normal"/>
    <w:next w:val="Normal"/>
    <w:autoRedefine/>
    <w:rsid w:val="00984F13"/>
    <w:pPr>
      <w:jc w:val="center"/>
    </w:pPr>
  </w:style>
  <w:style w:type="paragraph" w:customStyle="1" w:styleId="address">
    <w:name w:val="address"/>
    <w:basedOn w:val="Normal"/>
    <w:next w:val="Normal"/>
    <w:rsid w:val="00162BDB"/>
    <w:pPr>
      <w:jc w:val="center"/>
    </w:pPr>
    <w:rPr>
      <w:sz w:val="18"/>
    </w:rPr>
  </w:style>
  <w:style w:type="paragraph" w:styleId="ListBullet2">
    <w:name w:val="List Bullet 2"/>
    <w:basedOn w:val="Normal"/>
    <w:autoRedefine/>
    <w:rsid w:val="00F16269"/>
    <w:pPr>
      <w:numPr>
        <w:numId w:val="16"/>
      </w:numPr>
    </w:pPr>
  </w:style>
  <w:style w:type="paragraph" w:styleId="Title">
    <w:name w:val="Title"/>
    <w:basedOn w:val="Normal"/>
    <w:next w:val="Normal"/>
    <w:link w:val="TitleChar"/>
    <w:autoRedefine/>
    <w:qFormat/>
    <w:rsid w:val="00B82D9F"/>
    <w:pPr>
      <w:jc w:val="center"/>
      <w:outlineLvl w:val="0"/>
    </w:pPr>
    <w:rPr>
      <w:b/>
      <w:bCs/>
      <w:kern w:val="28"/>
      <w:sz w:val="32"/>
      <w:szCs w:val="32"/>
    </w:rPr>
  </w:style>
  <w:style w:type="paragraph" w:styleId="ListBullet">
    <w:name w:val="List Bullet"/>
    <w:basedOn w:val="Normal"/>
    <w:autoRedefine/>
    <w:rsid w:val="00F03C46"/>
    <w:pPr>
      <w:numPr>
        <w:numId w:val="40"/>
      </w:numPr>
    </w:pPr>
  </w:style>
  <w:style w:type="paragraph" w:styleId="Caption">
    <w:name w:val="caption"/>
    <w:basedOn w:val="Normal"/>
    <w:next w:val="Normal"/>
    <w:qFormat/>
    <w:rsid w:val="00F16269"/>
    <w:rPr>
      <w:b/>
      <w:bCs/>
      <w:szCs w:val="20"/>
    </w:rPr>
  </w:style>
  <w:style w:type="paragraph" w:customStyle="1" w:styleId="mediahead">
    <w:name w:val="media head"/>
    <w:basedOn w:val="Heading1"/>
    <w:rsid w:val="00F16269"/>
  </w:style>
  <w:style w:type="paragraph" w:customStyle="1" w:styleId="references">
    <w:name w:val="references"/>
    <w:basedOn w:val="Normal"/>
    <w:autoRedefine/>
    <w:rsid w:val="005A6D4E"/>
    <w:pPr>
      <w:spacing w:after="60"/>
      <w:ind w:left="720" w:hanging="720"/>
    </w:pPr>
  </w:style>
  <w:style w:type="paragraph" w:customStyle="1" w:styleId="keywords">
    <w:name w:val="keywords"/>
    <w:basedOn w:val="Normal"/>
    <w:next w:val="Normal"/>
    <w:autoRedefine/>
    <w:rsid w:val="008D459C"/>
    <w:pPr>
      <w:spacing w:after="240"/>
      <w:ind w:left="270"/>
    </w:pPr>
    <w:rPr>
      <w:sz w:val="18"/>
      <w:szCs w:val="18"/>
    </w:rPr>
  </w:style>
  <w:style w:type="paragraph" w:styleId="Footer">
    <w:name w:val="footer"/>
    <w:basedOn w:val="Normal"/>
    <w:rsid w:val="00F16269"/>
    <w:pPr>
      <w:tabs>
        <w:tab w:val="center" w:pos="4153"/>
        <w:tab w:val="right" w:pos="8306"/>
      </w:tabs>
    </w:pPr>
    <w:rPr>
      <w:sz w:val="16"/>
    </w:rPr>
  </w:style>
  <w:style w:type="character" w:customStyle="1" w:styleId="highlightedsearchterm">
    <w:name w:val="highlightedsearchterm"/>
    <w:basedOn w:val="DefaultParagraphFont"/>
    <w:rsid w:val="009A683E"/>
  </w:style>
  <w:style w:type="character" w:styleId="FollowedHyperlink">
    <w:name w:val="FollowedHyperlink"/>
    <w:basedOn w:val="DefaultParagraphFont"/>
    <w:rsid w:val="00F16269"/>
    <w:rPr>
      <w:color w:val="800080"/>
      <w:u w:val="single"/>
    </w:rPr>
  </w:style>
  <w:style w:type="paragraph" w:customStyle="1" w:styleId="abstracthead">
    <w:name w:val="abstract head"/>
    <w:basedOn w:val="Normal"/>
    <w:next w:val="Normal"/>
    <w:autoRedefine/>
    <w:rsid w:val="00F16269"/>
    <w:pPr>
      <w:keepNext/>
      <w:outlineLvl w:val="0"/>
    </w:pPr>
    <w:rPr>
      <w:b/>
      <w:bCs/>
    </w:rPr>
  </w:style>
  <w:style w:type="paragraph" w:customStyle="1" w:styleId="Figure">
    <w:name w:val="Figure"/>
    <w:basedOn w:val="Normal"/>
    <w:rsid w:val="00F16269"/>
    <w:pPr>
      <w:jc w:val="center"/>
      <w:outlineLvl w:val="0"/>
    </w:pPr>
    <w:rPr>
      <w:b/>
      <w:sz w:val="16"/>
      <w:lang w:val="en-GB"/>
    </w:rPr>
  </w:style>
  <w:style w:type="character" w:styleId="LineNumber">
    <w:name w:val="line number"/>
    <w:basedOn w:val="DefaultParagraphFont"/>
    <w:rsid w:val="00F16269"/>
  </w:style>
  <w:style w:type="paragraph" w:styleId="ListNumber">
    <w:name w:val="List Number"/>
    <w:basedOn w:val="Normal"/>
    <w:rsid w:val="00F16269"/>
    <w:pPr>
      <w:numPr>
        <w:numId w:val="22"/>
      </w:numPr>
    </w:pPr>
  </w:style>
  <w:style w:type="character" w:styleId="PageNumber">
    <w:name w:val="page number"/>
    <w:basedOn w:val="DefaultParagraphFont"/>
    <w:rsid w:val="00F16269"/>
  </w:style>
  <w:style w:type="paragraph" w:styleId="Header">
    <w:name w:val="header"/>
    <w:basedOn w:val="Normal"/>
    <w:rsid w:val="00F16269"/>
    <w:pPr>
      <w:tabs>
        <w:tab w:val="center" w:pos="4153"/>
        <w:tab w:val="right" w:pos="8306"/>
      </w:tabs>
    </w:pPr>
  </w:style>
  <w:style w:type="paragraph" w:styleId="NormalWeb">
    <w:name w:val="Normal (Web)"/>
    <w:basedOn w:val="Normal"/>
    <w:rsid w:val="00F16269"/>
    <w:rPr>
      <w:sz w:val="24"/>
      <w:szCs w:val="24"/>
    </w:rPr>
  </w:style>
  <w:style w:type="paragraph" w:customStyle="1" w:styleId="media">
    <w:name w:val="media"/>
    <w:basedOn w:val="Normal"/>
    <w:rsid w:val="00F16269"/>
  </w:style>
  <w:style w:type="paragraph" w:customStyle="1" w:styleId="abstract">
    <w:name w:val="abstract"/>
    <w:basedOn w:val="Normal"/>
    <w:autoRedefine/>
    <w:rsid w:val="006F51EF"/>
    <w:pPr>
      <w:ind w:left="284" w:right="284"/>
      <w:jc w:val="both"/>
    </w:pPr>
    <w:rPr>
      <w:szCs w:val="20"/>
    </w:rPr>
  </w:style>
  <w:style w:type="character" w:customStyle="1" w:styleId="Heading3Char">
    <w:name w:val="Heading 3 Char"/>
    <w:basedOn w:val="DefaultParagraphFont"/>
    <w:link w:val="Heading3"/>
    <w:rsid w:val="002F73A6"/>
    <w:rPr>
      <w:b/>
      <w:lang w:val="en-GB" w:eastAsia="en-US" w:bidi="ar-SA"/>
    </w:rPr>
  </w:style>
  <w:style w:type="paragraph" w:styleId="BodyText">
    <w:name w:val="Body Text"/>
    <w:basedOn w:val="Normal"/>
    <w:link w:val="BodyTextChar"/>
    <w:rsid w:val="009A683E"/>
    <w:pPr>
      <w:spacing w:after="120"/>
    </w:pPr>
  </w:style>
  <w:style w:type="paragraph" w:styleId="BodyTextFirstIndent">
    <w:name w:val="Body Text First Indent"/>
    <w:basedOn w:val="BodyText"/>
    <w:link w:val="BodyTextFirstIndentChar"/>
    <w:rsid w:val="009A683E"/>
    <w:pPr>
      <w:ind w:firstLine="210"/>
    </w:pPr>
  </w:style>
  <w:style w:type="character" w:customStyle="1" w:styleId="BodyTextChar">
    <w:name w:val="Body Text Char"/>
    <w:basedOn w:val="DefaultParagraphFont"/>
    <w:link w:val="BodyText"/>
    <w:rsid w:val="009A683E"/>
    <w:rPr>
      <w:sz w:val="22"/>
      <w:szCs w:val="22"/>
      <w:lang w:val="en-AU" w:eastAsia="en-US" w:bidi="ar-SA"/>
    </w:rPr>
  </w:style>
  <w:style w:type="character" w:customStyle="1" w:styleId="BodyTextFirstIndentChar">
    <w:name w:val="Body Text First Indent Char"/>
    <w:basedOn w:val="BodyTextChar"/>
    <w:link w:val="BodyTextFirstIndent"/>
    <w:rsid w:val="009A683E"/>
    <w:rPr>
      <w:sz w:val="22"/>
      <w:szCs w:val="22"/>
      <w:lang w:val="en-AU" w:eastAsia="en-US" w:bidi="ar-SA"/>
    </w:rPr>
  </w:style>
  <w:style w:type="paragraph" w:styleId="BodyTextIndent">
    <w:name w:val="Body Text Indent"/>
    <w:basedOn w:val="Normal"/>
    <w:link w:val="BodyTextIndentChar"/>
    <w:rsid w:val="009A683E"/>
    <w:pPr>
      <w:spacing w:after="120"/>
      <w:ind w:left="283"/>
    </w:pPr>
  </w:style>
  <w:style w:type="paragraph" w:styleId="BodyTextFirstIndent2">
    <w:name w:val="Body Text First Indent 2"/>
    <w:basedOn w:val="BodyTextIndent"/>
    <w:link w:val="BodyTextFirstIndent2Char"/>
    <w:rsid w:val="009A683E"/>
    <w:pPr>
      <w:ind w:firstLine="210"/>
    </w:pPr>
  </w:style>
  <w:style w:type="character" w:customStyle="1" w:styleId="BodyTextIndentChar">
    <w:name w:val="Body Text Indent Char"/>
    <w:basedOn w:val="DefaultParagraphFont"/>
    <w:link w:val="BodyTextIndent"/>
    <w:rsid w:val="009A683E"/>
    <w:rPr>
      <w:sz w:val="22"/>
      <w:szCs w:val="22"/>
      <w:lang w:val="en-AU" w:eastAsia="en-US" w:bidi="ar-SA"/>
    </w:rPr>
  </w:style>
  <w:style w:type="character" w:customStyle="1" w:styleId="BodyTextFirstIndent2Char">
    <w:name w:val="Body Text First Indent 2 Char"/>
    <w:basedOn w:val="BodyTextIndentChar"/>
    <w:link w:val="BodyTextFirstIndent2"/>
    <w:rsid w:val="009A683E"/>
    <w:rPr>
      <w:sz w:val="22"/>
      <w:szCs w:val="22"/>
      <w:lang w:val="en-AU" w:eastAsia="en-US" w:bidi="ar-SA"/>
    </w:rPr>
  </w:style>
  <w:style w:type="paragraph" w:customStyle="1" w:styleId="Quotation">
    <w:name w:val="Quotation"/>
    <w:basedOn w:val="Normal"/>
    <w:rsid w:val="009A683E"/>
    <w:pPr>
      <w:spacing w:before="120" w:after="120"/>
      <w:ind w:left="284" w:right="284"/>
    </w:pPr>
    <w:rPr>
      <w:i/>
    </w:rPr>
  </w:style>
  <w:style w:type="paragraph" w:styleId="DocumentMap">
    <w:name w:val="Document Map"/>
    <w:basedOn w:val="Normal"/>
    <w:semiHidden/>
    <w:rsid w:val="00BD41A6"/>
    <w:pPr>
      <w:shd w:val="clear" w:color="auto" w:fill="000080"/>
    </w:pPr>
    <w:rPr>
      <w:rFonts w:ascii="Tahoma" w:hAnsi="Tahoma" w:cs="Tahoma"/>
      <w:szCs w:val="20"/>
    </w:rPr>
  </w:style>
  <w:style w:type="paragraph" w:styleId="FootnoteText">
    <w:name w:val="footnote text"/>
    <w:basedOn w:val="Normal"/>
    <w:link w:val="FootnoteTextChar"/>
    <w:rsid w:val="00531E4E"/>
    <w:rPr>
      <w:sz w:val="24"/>
      <w:szCs w:val="24"/>
    </w:rPr>
  </w:style>
  <w:style w:type="character" w:customStyle="1" w:styleId="FootnoteTextChar">
    <w:name w:val="Footnote Text Char"/>
    <w:basedOn w:val="DefaultParagraphFont"/>
    <w:link w:val="FootnoteText"/>
    <w:rsid w:val="00531E4E"/>
    <w:rPr>
      <w:lang w:val="en-AU"/>
    </w:rPr>
  </w:style>
  <w:style w:type="character" w:styleId="FootnoteReference">
    <w:name w:val="footnote reference"/>
    <w:basedOn w:val="DefaultParagraphFont"/>
    <w:rsid w:val="00531E4E"/>
    <w:rPr>
      <w:vertAlign w:val="superscript"/>
    </w:rPr>
  </w:style>
  <w:style w:type="character" w:customStyle="1" w:styleId="TitleChar">
    <w:name w:val="Title Char"/>
    <w:basedOn w:val="DefaultParagraphFont"/>
    <w:link w:val="Title"/>
    <w:rsid w:val="009E280A"/>
    <w:rPr>
      <w:b/>
      <w:bCs/>
      <w:kern w:val="28"/>
      <w:sz w:val="32"/>
      <w:szCs w:val="32"/>
      <w:lang w:val="en-AU"/>
    </w:rPr>
  </w:style>
  <w:style w:type="table" w:styleId="TableGrid">
    <w:name w:val="Table Grid"/>
    <w:basedOn w:val="TableNormal"/>
    <w:rsid w:val="00B82B4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rsid w:val="00FC1748"/>
    <w:pPr>
      <w:ind w:left="720"/>
      <w:contextualSpacing/>
    </w:pPr>
  </w:style>
  <w:style w:type="character" w:styleId="CommentReference">
    <w:name w:val="annotation reference"/>
    <w:basedOn w:val="DefaultParagraphFont"/>
    <w:rsid w:val="00A96711"/>
    <w:rPr>
      <w:sz w:val="18"/>
      <w:szCs w:val="18"/>
    </w:rPr>
  </w:style>
  <w:style w:type="paragraph" w:styleId="CommentText">
    <w:name w:val="annotation text"/>
    <w:basedOn w:val="Normal"/>
    <w:link w:val="CommentTextChar"/>
    <w:rsid w:val="00A96711"/>
    <w:rPr>
      <w:sz w:val="24"/>
      <w:szCs w:val="24"/>
    </w:rPr>
  </w:style>
  <w:style w:type="character" w:customStyle="1" w:styleId="CommentTextChar">
    <w:name w:val="Comment Text Char"/>
    <w:basedOn w:val="DefaultParagraphFont"/>
    <w:link w:val="CommentText"/>
    <w:rsid w:val="00A96711"/>
    <w:rPr>
      <w:lang w:val="en-AU"/>
    </w:rPr>
  </w:style>
  <w:style w:type="paragraph" w:styleId="CommentSubject">
    <w:name w:val="annotation subject"/>
    <w:basedOn w:val="CommentText"/>
    <w:next w:val="CommentText"/>
    <w:link w:val="CommentSubjectChar"/>
    <w:rsid w:val="00A96711"/>
    <w:rPr>
      <w:b/>
      <w:bCs/>
      <w:sz w:val="20"/>
      <w:szCs w:val="20"/>
    </w:rPr>
  </w:style>
  <w:style w:type="character" w:customStyle="1" w:styleId="CommentSubjectChar">
    <w:name w:val="Comment Subject Char"/>
    <w:basedOn w:val="CommentTextChar"/>
    <w:link w:val="CommentSubject"/>
    <w:rsid w:val="00A96711"/>
    <w:rPr>
      <w:b/>
      <w:bCs/>
      <w:sz w:val="20"/>
      <w:szCs w:val="20"/>
      <w:lang w:val="en-AU"/>
    </w:rPr>
  </w:style>
  <w:style w:type="paragraph" w:styleId="BalloonText">
    <w:name w:val="Balloon Text"/>
    <w:basedOn w:val="Normal"/>
    <w:link w:val="BalloonTextChar"/>
    <w:rsid w:val="00A96711"/>
    <w:rPr>
      <w:rFonts w:ascii="Lucida Grande" w:hAnsi="Lucida Grande" w:cs="Lucida Grande"/>
      <w:sz w:val="18"/>
      <w:szCs w:val="18"/>
    </w:rPr>
  </w:style>
  <w:style w:type="character" w:customStyle="1" w:styleId="BalloonTextChar">
    <w:name w:val="Balloon Text Char"/>
    <w:basedOn w:val="DefaultParagraphFont"/>
    <w:link w:val="BalloonText"/>
    <w:rsid w:val="00A96711"/>
    <w:rPr>
      <w:rFonts w:ascii="Lucida Grande" w:hAnsi="Lucida Grande" w:cs="Lucida Grande"/>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526380">
      <w:bodyDiv w:val="1"/>
      <w:marLeft w:val="0"/>
      <w:marRight w:val="0"/>
      <w:marTop w:val="0"/>
      <w:marBottom w:val="0"/>
      <w:divBdr>
        <w:top w:val="none" w:sz="0" w:space="0" w:color="auto"/>
        <w:left w:val="none" w:sz="0" w:space="0" w:color="auto"/>
        <w:bottom w:val="none" w:sz="0" w:space="0" w:color="auto"/>
        <w:right w:val="none" w:sz="0" w:space="0" w:color="auto"/>
      </w:divBdr>
    </w:div>
    <w:div w:id="919945336">
      <w:bodyDiv w:val="1"/>
      <w:marLeft w:val="0"/>
      <w:marRight w:val="0"/>
      <w:marTop w:val="0"/>
      <w:marBottom w:val="0"/>
      <w:divBdr>
        <w:top w:val="none" w:sz="0" w:space="0" w:color="auto"/>
        <w:left w:val="none" w:sz="0" w:space="0" w:color="auto"/>
        <w:bottom w:val="none" w:sz="0" w:space="0" w:color="auto"/>
        <w:right w:val="none" w:sz="0" w:space="0" w:color="auto"/>
      </w:divBdr>
    </w:div>
    <w:div w:id="1104039083">
      <w:bodyDiv w:val="1"/>
      <w:marLeft w:val="0"/>
      <w:marRight w:val="0"/>
      <w:marTop w:val="0"/>
      <w:marBottom w:val="0"/>
      <w:divBdr>
        <w:top w:val="none" w:sz="0" w:space="0" w:color="auto"/>
        <w:left w:val="none" w:sz="0" w:space="0" w:color="auto"/>
        <w:bottom w:val="none" w:sz="0" w:space="0" w:color="auto"/>
        <w:right w:val="none" w:sz="0" w:space="0" w:color="auto"/>
      </w:divBdr>
    </w:div>
    <w:div w:id="144534086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eader" Target="header4.xml"/><Relationship Id="rId16" Type="http://schemas.openxmlformats.org/officeDocument/2006/relationships/header" Target="header5.xml"/><Relationship Id="rId17" Type="http://schemas.openxmlformats.org/officeDocument/2006/relationships/header" Target="header6.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106C7-E236-0E4E-88C3-F63520687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7499</Words>
  <Characters>42748</Characters>
  <Application>Microsoft Macintosh Word</Application>
  <DocSecurity>0</DocSecurity>
  <Lines>356</Lines>
  <Paragraphs>100</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TRI conference template</vt:lpstr>
      <vt:lpstr>Template for paper submission to the Prato conference</vt:lpstr>
      <vt:lpstr>Important notes for all authors</vt:lpstr>
      <vt:lpstr>    File name</vt:lpstr>
      <vt:lpstr>    Paragraph Text</vt:lpstr>
      <vt:lpstr>    Headings and sections</vt:lpstr>
      <vt:lpstr>    Figures and images</vt:lpstr>
      <vt:lpstr>    Tables</vt:lpstr>
      <vt:lpstr>Why the Differential Machine is not a device</vt:lpstr>
      <vt:lpstr>Division of Labour and Mechanical Workshop. Tool and Machinery</vt:lpstr>
      <vt:lpstr>    The standard Lorem Ipsum passage, used since the 1500s</vt:lpstr>
      <vt:lpstr>        Who is Lorem Ipsum?</vt:lpstr>
      <vt:lpstr>    References</vt:lpstr>
    </vt:vector>
  </TitlesOfParts>
  <Company>The Regional Institute Ltd</Company>
  <LinksUpToDate>false</LinksUpToDate>
  <CharactersWithSpaces>50147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 conference template</dc:title>
  <dc:subject/>
  <dc:creator>Roger Johnson</dc:creator>
  <cp:keywords/>
  <cp:lastModifiedBy>Martin Wolske</cp:lastModifiedBy>
  <cp:revision>3</cp:revision>
  <cp:lastPrinted>2007-09-24T20:37:00Z</cp:lastPrinted>
  <dcterms:created xsi:type="dcterms:W3CDTF">2014-08-20T19:02:00Z</dcterms:created>
  <dcterms:modified xsi:type="dcterms:W3CDTF">2014-08-20T19:11:00Z</dcterms:modified>
</cp:coreProperties>
</file>